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1134" w:rsidRDefault="008E1134">
      <w:bookmarkStart w:id="0" w:name="_GoBack"/>
      <w:bookmarkEnd w:id="0"/>
    </w:p>
    <w:sectPr w:rsidR="008E113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134"/>
    <w:rsid w:val="008E1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C8A618-BF5B-4160-80C8-19D530B90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Company>Superior Tribunal de Justiça</Company>
  <LinksUpToDate>false</LinksUpToDate>
  <CharactersWithSpaces>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Deuza Lopes de Oliveira</dc:creator>
  <cp:keywords/>
  <dc:description/>
  <cp:lastModifiedBy>Maria Deuza Lopes de Oliveira</cp:lastModifiedBy>
  <cp:revision>1</cp:revision>
  <dcterms:created xsi:type="dcterms:W3CDTF">2015-08-26T23:50:00Z</dcterms:created>
  <dcterms:modified xsi:type="dcterms:W3CDTF">2015-08-26T23:51:00Z</dcterms:modified>
</cp:coreProperties>
</file>