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1E" w:rsidRDefault="00D12C1E" w:rsidP="00D12C1E">
      <w:pPr>
        <w:rPr>
          <w:lang w:val="pt-PT" w:eastAsia="pt-BR"/>
        </w:rPr>
      </w:pPr>
      <w:bookmarkStart w:id="0" w:name="_GoBack"/>
      <w:bookmarkEnd w:id="0"/>
    </w:p>
    <w:p w:rsidR="00536906" w:rsidRDefault="00536906" w:rsidP="00D12C1E">
      <w:pPr>
        <w:rPr>
          <w:lang w:val="pt-PT" w:eastAsia="pt-BR"/>
        </w:rPr>
      </w:pPr>
    </w:p>
    <w:p w:rsidR="00536906" w:rsidRDefault="00536906" w:rsidP="00D12C1E">
      <w:pPr>
        <w:rPr>
          <w:lang w:val="pt-PT" w:eastAsia="pt-BR"/>
        </w:rPr>
      </w:pPr>
    </w:p>
    <w:p w:rsidR="00536906" w:rsidRDefault="00536906" w:rsidP="00D12C1E">
      <w:pPr>
        <w:rPr>
          <w:lang w:val="pt-PT" w:eastAsia="pt-BR"/>
        </w:rPr>
      </w:pPr>
    </w:p>
    <w:p w:rsidR="00536906" w:rsidRDefault="00536906" w:rsidP="00D12C1E">
      <w:pPr>
        <w:rPr>
          <w:lang w:val="pt-PT" w:eastAsia="pt-BR"/>
        </w:rPr>
      </w:pPr>
    </w:p>
    <w:p w:rsidR="00536906" w:rsidRDefault="00536906" w:rsidP="00D12C1E">
      <w:pPr>
        <w:rPr>
          <w:lang w:val="pt-PT" w:eastAsia="pt-BR"/>
        </w:rPr>
      </w:pPr>
    </w:p>
    <w:p w:rsidR="00536906" w:rsidRDefault="00536906" w:rsidP="00D12C1E">
      <w:pPr>
        <w:rPr>
          <w:lang w:val="pt-PT" w:eastAsia="pt-BR"/>
        </w:rPr>
      </w:pPr>
    </w:p>
    <w:p w:rsidR="00536906" w:rsidRDefault="00536906" w:rsidP="00D12C1E">
      <w:pPr>
        <w:rPr>
          <w:lang w:val="pt-PT" w:eastAsia="pt-BR"/>
        </w:rPr>
      </w:pPr>
    </w:p>
    <w:p w:rsidR="00D12C1E" w:rsidRDefault="00D12C1E" w:rsidP="00D12C1E">
      <w:pPr>
        <w:rPr>
          <w:lang w:val="pt-PT" w:eastAsia="pt-BR"/>
        </w:rPr>
      </w:pPr>
    </w:p>
    <w:p w:rsidR="00D12C1E" w:rsidRPr="00D12C1E" w:rsidRDefault="00D12C1E" w:rsidP="00D12C1E">
      <w:pPr>
        <w:rPr>
          <w:lang w:val="pt-PT" w:eastAsia="pt-BR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244205433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04594E" w:rsidRPr="00671125" w:rsidRDefault="007A6476" w:rsidP="007A6476">
          <w:pPr>
            <w:pStyle w:val="CabealhodoSumrio"/>
            <w:jc w:val="center"/>
            <w:rPr>
              <w:rFonts w:ascii="Arial" w:hAnsi="Arial" w:cs="Arial"/>
            </w:rPr>
          </w:pPr>
          <w:r w:rsidRPr="00671125">
            <w:rPr>
              <w:rFonts w:ascii="Arial" w:hAnsi="Arial" w:cs="Arial"/>
              <w:color w:val="00060C"/>
            </w:rPr>
            <w:t>I Encontro Nacional de Diretores de Escolas de Formação de Magistrados</w:t>
          </w:r>
        </w:p>
        <w:p w:rsidR="007F6FCC" w:rsidRDefault="007F6FCC" w:rsidP="0004594E">
          <w:pPr>
            <w:rPr>
              <w:rFonts w:ascii="Arial" w:hAnsi="Arial" w:cs="Arial"/>
              <w:sz w:val="24"/>
              <w:szCs w:val="24"/>
            </w:rPr>
          </w:pPr>
        </w:p>
        <w:p w:rsidR="007F6FCC" w:rsidRDefault="007F6FCC" w:rsidP="0004594E">
          <w:pPr>
            <w:rPr>
              <w:rFonts w:ascii="Arial" w:hAnsi="Arial" w:cs="Arial"/>
              <w:sz w:val="24"/>
              <w:szCs w:val="24"/>
            </w:rPr>
          </w:pPr>
        </w:p>
        <w:p w:rsidR="007F6FCC" w:rsidRPr="00A21FFB" w:rsidRDefault="007F6FCC" w:rsidP="0004594E">
          <w:pPr>
            <w:rPr>
              <w:rFonts w:ascii="Arial" w:hAnsi="Arial" w:cs="Arial"/>
              <w:sz w:val="24"/>
              <w:szCs w:val="24"/>
            </w:rPr>
          </w:pPr>
        </w:p>
        <w:p w:rsidR="0004594E" w:rsidRPr="003D1784" w:rsidRDefault="0004594E" w:rsidP="0004594E">
          <w:pPr>
            <w:rPr>
              <w:sz w:val="24"/>
              <w:szCs w:val="24"/>
            </w:rPr>
          </w:pPr>
        </w:p>
        <w:p w:rsidR="0004594E" w:rsidRPr="003D1784" w:rsidRDefault="0004594E" w:rsidP="0004594E">
          <w:pPr>
            <w:rPr>
              <w:sz w:val="24"/>
              <w:szCs w:val="24"/>
            </w:rPr>
          </w:pPr>
        </w:p>
        <w:p w:rsidR="0004594E" w:rsidRPr="003D1784" w:rsidRDefault="0004594E" w:rsidP="0004594E">
          <w:pPr>
            <w:rPr>
              <w:sz w:val="24"/>
              <w:szCs w:val="24"/>
            </w:rPr>
          </w:pPr>
        </w:p>
        <w:p w:rsidR="0004594E" w:rsidRDefault="0004594E" w:rsidP="0004594E">
          <w:pPr>
            <w:rPr>
              <w:sz w:val="24"/>
              <w:szCs w:val="24"/>
            </w:rPr>
          </w:pPr>
        </w:p>
        <w:p w:rsidR="00A21FFB" w:rsidRPr="003D1784" w:rsidDel="000F0A83" w:rsidRDefault="00A21FFB" w:rsidP="0004594E">
          <w:pPr>
            <w:rPr>
              <w:sz w:val="24"/>
              <w:szCs w:val="24"/>
            </w:rPr>
          </w:pPr>
        </w:p>
        <w:p w:rsidR="003F690F" w:rsidRDefault="003F690F" w:rsidP="003F690F">
          <w:pPr>
            <w:spacing w:after="200" w:line="276" w:lineRule="auto"/>
            <w:rPr>
              <w:rFonts w:ascii="Arial" w:hAnsi="Arial" w:cs="Arial"/>
              <w:noProof/>
              <w:sz w:val="28"/>
              <w:szCs w:val="28"/>
              <w:lang w:eastAsia="pt-BR"/>
            </w:rPr>
          </w:pPr>
        </w:p>
        <w:p w:rsidR="00536906" w:rsidRDefault="00536906" w:rsidP="003F690F">
          <w:pPr>
            <w:spacing w:after="200" w:line="276" w:lineRule="auto"/>
            <w:rPr>
              <w:rFonts w:ascii="Arial" w:hAnsi="Arial" w:cs="Arial"/>
              <w:noProof/>
              <w:sz w:val="28"/>
              <w:szCs w:val="28"/>
              <w:lang w:eastAsia="pt-BR"/>
            </w:rPr>
          </w:pPr>
        </w:p>
        <w:p w:rsidR="00536906" w:rsidRDefault="00536906" w:rsidP="003F690F">
          <w:pPr>
            <w:spacing w:after="200" w:line="276" w:lineRule="auto"/>
            <w:rPr>
              <w:rFonts w:ascii="Arial" w:hAnsi="Arial" w:cs="Arial"/>
              <w:noProof/>
              <w:sz w:val="28"/>
              <w:szCs w:val="28"/>
              <w:lang w:eastAsia="pt-BR"/>
            </w:rPr>
          </w:pPr>
        </w:p>
        <w:p w:rsidR="003F690F" w:rsidRDefault="003F690F">
          <w:pPr>
            <w:spacing w:after="200" w:line="276" w:lineRule="auto"/>
            <w:rPr>
              <w:rFonts w:ascii="Arial" w:hAnsi="Arial" w:cs="Arial"/>
              <w:sz w:val="28"/>
              <w:szCs w:val="28"/>
            </w:rPr>
          </w:pPr>
        </w:p>
        <w:p w:rsidR="00A2485A" w:rsidRDefault="00A2485A">
          <w:pPr>
            <w:spacing w:after="200" w:line="276" w:lineRule="auto"/>
            <w:rPr>
              <w:rFonts w:ascii="Arial" w:hAnsi="Arial" w:cs="Arial"/>
              <w:sz w:val="28"/>
              <w:szCs w:val="28"/>
            </w:rPr>
          </w:pPr>
        </w:p>
        <w:p w:rsidR="00536906" w:rsidRPr="004D17E8" w:rsidRDefault="00536906">
          <w:pPr>
            <w:spacing w:after="200" w:line="276" w:lineRule="auto"/>
            <w:rPr>
              <w:rFonts w:ascii="Arial" w:hAnsi="Arial" w:cs="Arial"/>
              <w:sz w:val="28"/>
              <w:szCs w:val="28"/>
            </w:rPr>
          </w:pPr>
        </w:p>
        <w:p w:rsidR="00D12C1E" w:rsidRPr="00671125" w:rsidRDefault="007A40E3" w:rsidP="00D12C1E">
          <w:pPr>
            <w:pStyle w:val="SemEspaamen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71125">
            <w:rPr>
              <w:rFonts w:ascii="Arial" w:hAnsi="Arial" w:cs="Arial"/>
              <w:b/>
              <w:bCs/>
              <w:sz w:val="24"/>
              <w:szCs w:val="24"/>
            </w:rPr>
            <w:t>Dezembro</w:t>
          </w:r>
          <w:r w:rsidR="00D12C1E" w:rsidRPr="00671125">
            <w:rPr>
              <w:rFonts w:ascii="Arial" w:hAnsi="Arial" w:cs="Arial"/>
              <w:b/>
              <w:bCs/>
              <w:sz w:val="24"/>
              <w:szCs w:val="24"/>
            </w:rPr>
            <w:t xml:space="preserve"> de 2015</w:t>
          </w:r>
        </w:p>
        <w:p w:rsidR="00D12C1E" w:rsidRPr="00662ECD" w:rsidRDefault="00D12C1E" w:rsidP="00D12C1E">
          <w:pPr>
            <w:pStyle w:val="SemEspaamento"/>
            <w:jc w:val="center"/>
            <w:rPr>
              <w:rFonts w:ascii="Arial Narrow" w:hAnsi="Arial Narrow" w:cs="Arial"/>
              <w:bCs/>
              <w:i/>
            </w:rPr>
          </w:pPr>
        </w:p>
        <w:p w:rsidR="00D12C1E" w:rsidRPr="00662ECD" w:rsidRDefault="00D12C1E" w:rsidP="00D12C1E">
          <w:pPr>
            <w:pStyle w:val="SemEspaamento"/>
            <w:jc w:val="center"/>
            <w:rPr>
              <w:rFonts w:ascii="Arial Narrow" w:hAnsi="Arial Narrow" w:cs="Arial"/>
              <w:bCs/>
            </w:rPr>
          </w:pPr>
        </w:p>
        <w:p w:rsidR="00D12C1E" w:rsidRPr="00662ECD" w:rsidRDefault="00D12C1E" w:rsidP="00D12C1E">
          <w:pPr>
            <w:pStyle w:val="SemEspaamento"/>
            <w:jc w:val="center"/>
            <w:rPr>
              <w:rFonts w:ascii="Arial Narrow" w:hAnsi="Arial Narrow" w:cs="Arial"/>
              <w:bCs/>
            </w:rPr>
          </w:pPr>
        </w:p>
        <w:p w:rsidR="00D12C1E" w:rsidRDefault="00D12C1E" w:rsidP="00D12C1E">
          <w:pPr>
            <w:pStyle w:val="SemEspaamento"/>
            <w:jc w:val="center"/>
            <w:rPr>
              <w:rFonts w:ascii="Arial Narrow" w:hAnsi="Arial Narrow" w:cs="Arial"/>
              <w:bCs/>
            </w:rPr>
          </w:pPr>
        </w:p>
        <w:p w:rsidR="00A21FFB" w:rsidRDefault="00A21FFB" w:rsidP="00D12C1E">
          <w:pPr>
            <w:pStyle w:val="SemEspaamento"/>
            <w:jc w:val="center"/>
            <w:rPr>
              <w:rFonts w:ascii="Arial Narrow" w:hAnsi="Arial Narrow" w:cs="Arial"/>
              <w:bCs/>
            </w:rPr>
          </w:pPr>
        </w:p>
        <w:p w:rsidR="00A21FFB" w:rsidRPr="00662ECD" w:rsidRDefault="00A21FFB" w:rsidP="00D12C1E">
          <w:pPr>
            <w:pStyle w:val="SemEspaamento"/>
            <w:jc w:val="center"/>
            <w:rPr>
              <w:rFonts w:ascii="Arial Narrow" w:hAnsi="Arial Narrow" w:cs="Arial"/>
              <w:bCs/>
            </w:rPr>
          </w:pPr>
        </w:p>
        <w:p w:rsidR="00D12C1E" w:rsidRPr="00662ECD" w:rsidRDefault="00D12C1E" w:rsidP="00D12C1E">
          <w:pPr>
            <w:pStyle w:val="SemEspaamento"/>
            <w:jc w:val="center"/>
            <w:rPr>
              <w:rFonts w:ascii="Arial Narrow" w:hAnsi="Arial Narrow" w:cs="Arial"/>
              <w:bCs/>
            </w:rPr>
          </w:pPr>
        </w:p>
        <w:p w:rsidR="00D12C1E" w:rsidRDefault="00D12C1E" w:rsidP="00D12C1E">
          <w:pPr>
            <w:pStyle w:val="SemEspaamento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62ECD">
            <w:rPr>
              <w:rFonts w:ascii="Arial" w:hAnsi="Arial" w:cs="Arial"/>
              <w:bCs/>
              <w:sz w:val="28"/>
              <w:szCs w:val="28"/>
            </w:rPr>
            <w:t xml:space="preserve">Brasília – DF </w:t>
          </w:r>
        </w:p>
        <w:p w:rsidR="00671125" w:rsidRPr="00662ECD" w:rsidRDefault="00671125" w:rsidP="00D12C1E">
          <w:pPr>
            <w:pStyle w:val="SemEspaamento"/>
            <w:jc w:val="center"/>
            <w:rPr>
              <w:rFonts w:ascii="Arial" w:hAnsi="Arial" w:cs="Arial"/>
              <w:bCs/>
              <w:sz w:val="28"/>
              <w:szCs w:val="28"/>
            </w:rPr>
          </w:pPr>
        </w:p>
        <w:p w:rsidR="003252D0" w:rsidRPr="003D1784" w:rsidRDefault="00BC48FA" w:rsidP="00FB57A4">
          <w:pPr>
            <w:spacing w:after="200" w:line="276" w:lineRule="auto"/>
            <w:jc w:val="right"/>
            <w:rPr>
              <w:rFonts w:ascii="Arial" w:hAnsi="Arial" w:cs="Arial"/>
              <w:sz w:val="24"/>
              <w:szCs w:val="24"/>
            </w:rPr>
          </w:pPr>
        </w:p>
      </w:sdtContent>
    </w:sdt>
    <w:p w:rsidR="0036177B" w:rsidRPr="003D1784" w:rsidRDefault="0036177B" w:rsidP="007C2470">
      <w:pPr>
        <w:pStyle w:val="PargrafodaLista"/>
        <w:numPr>
          <w:ilvl w:val="0"/>
          <w:numId w:val="24"/>
        </w:numPr>
        <w:shd w:val="clear" w:color="auto" w:fill="C4BC96" w:themeFill="background2" w:themeFillShade="BF"/>
        <w:spacing w:before="240" w:after="240"/>
        <w:ind w:left="567" w:hanging="567"/>
        <w:contextualSpacing w:val="0"/>
        <w:rPr>
          <w:rFonts w:ascii="Arial" w:hAnsi="Arial" w:cs="Arial"/>
          <w:b/>
          <w:bCs/>
          <w:color w:val="00060C"/>
          <w:sz w:val="24"/>
          <w:szCs w:val="24"/>
        </w:rPr>
      </w:pPr>
      <w:r w:rsidRPr="003D1784">
        <w:rPr>
          <w:rFonts w:ascii="Arial" w:hAnsi="Arial" w:cs="Arial"/>
          <w:b/>
          <w:color w:val="00060C"/>
          <w:sz w:val="24"/>
          <w:szCs w:val="24"/>
        </w:rPr>
        <w:t>APRESENTAÇÃO</w:t>
      </w:r>
    </w:p>
    <w:p w:rsidR="0036177B" w:rsidRDefault="0004594E" w:rsidP="0036177B">
      <w:pPr>
        <w:spacing w:before="120" w:line="360" w:lineRule="auto"/>
        <w:ind w:firstLine="851"/>
        <w:jc w:val="both"/>
        <w:rPr>
          <w:rFonts w:ascii="Arial" w:hAnsi="Arial" w:cs="Arial"/>
          <w:color w:val="00060C"/>
          <w:sz w:val="24"/>
          <w:szCs w:val="24"/>
        </w:rPr>
      </w:pPr>
      <w:r w:rsidRPr="00222103">
        <w:rPr>
          <w:rFonts w:ascii="Arial" w:hAnsi="Arial" w:cs="Arial"/>
          <w:color w:val="00060C"/>
          <w:sz w:val="24"/>
          <w:szCs w:val="24"/>
        </w:rPr>
        <w:lastRenderedPageBreak/>
        <w:t>A</w:t>
      </w:r>
      <w:r w:rsidR="0036177B" w:rsidRPr="00222103">
        <w:rPr>
          <w:rFonts w:ascii="Arial" w:hAnsi="Arial" w:cs="Arial"/>
          <w:color w:val="00060C"/>
          <w:sz w:val="24"/>
          <w:szCs w:val="24"/>
        </w:rPr>
        <w:t xml:space="preserve"> Escola Nacional de Formação e Aperfeiçoamento de Magistrados Ministro Sálvio de Figueiredo Teixeira </w:t>
      </w:r>
      <w:r w:rsidR="00A1318A" w:rsidRPr="00222103">
        <w:rPr>
          <w:rFonts w:ascii="Arial" w:hAnsi="Arial" w:cs="Arial"/>
          <w:color w:val="00060C"/>
          <w:sz w:val="24"/>
          <w:szCs w:val="24"/>
        </w:rPr>
        <w:t>–</w:t>
      </w:r>
      <w:r w:rsidR="0036177B" w:rsidRPr="00222103">
        <w:rPr>
          <w:rFonts w:ascii="Arial" w:hAnsi="Arial" w:cs="Arial"/>
          <w:color w:val="00060C"/>
          <w:sz w:val="24"/>
          <w:szCs w:val="24"/>
        </w:rPr>
        <w:t xml:space="preserve"> Enfam</w:t>
      </w:r>
      <w:r w:rsidR="00A61BCC">
        <w:rPr>
          <w:rFonts w:ascii="Arial" w:hAnsi="Arial" w:cs="Arial"/>
          <w:color w:val="00060C"/>
          <w:sz w:val="24"/>
          <w:szCs w:val="24"/>
        </w:rPr>
        <w:t xml:space="preserve"> </w:t>
      </w:r>
      <w:r w:rsidR="0036177B" w:rsidRPr="00222103">
        <w:rPr>
          <w:rFonts w:ascii="Arial" w:hAnsi="Arial" w:cs="Arial"/>
          <w:color w:val="00060C"/>
          <w:sz w:val="24"/>
          <w:szCs w:val="24"/>
        </w:rPr>
        <w:t>realizará</w:t>
      </w:r>
      <w:r w:rsidRPr="00222103">
        <w:rPr>
          <w:rFonts w:ascii="Arial" w:hAnsi="Arial" w:cs="Arial"/>
          <w:color w:val="00060C"/>
          <w:sz w:val="24"/>
          <w:szCs w:val="24"/>
        </w:rPr>
        <w:t xml:space="preserve">, </w:t>
      </w:r>
      <w:r w:rsidR="001109FD">
        <w:rPr>
          <w:rFonts w:ascii="Arial" w:hAnsi="Arial" w:cs="Arial"/>
          <w:color w:val="00060C"/>
          <w:sz w:val="24"/>
          <w:szCs w:val="24"/>
        </w:rPr>
        <w:t xml:space="preserve">em parceria com a Escola Nacional de Formação e Aperfeiçoamento de Magistrados (ENAMAT) e o Centro de Estudos Judiciários da Justiça Militar (CEJUM), </w:t>
      </w:r>
      <w:r w:rsidRPr="00222103">
        <w:rPr>
          <w:rFonts w:ascii="Arial" w:hAnsi="Arial" w:cs="Arial"/>
          <w:color w:val="00060C"/>
          <w:sz w:val="24"/>
          <w:szCs w:val="24"/>
        </w:rPr>
        <w:t xml:space="preserve">no </w:t>
      </w:r>
      <w:r w:rsidR="001109FD">
        <w:rPr>
          <w:rFonts w:ascii="Arial" w:hAnsi="Arial" w:cs="Arial"/>
          <w:color w:val="00060C"/>
          <w:sz w:val="24"/>
          <w:szCs w:val="24"/>
        </w:rPr>
        <w:t xml:space="preserve">período de </w:t>
      </w:r>
      <w:r w:rsidR="006C7BC2">
        <w:rPr>
          <w:rFonts w:ascii="Arial" w:hAnsi="Arial" w:cs="Arial"/>
          <w:color w:val="00060C"/>
          <w:sz w:val="24"/>
          <w:szCs w:val="24"/>
        </w:rPr>
        <w:t xml:space="preserve">14 </w:t>
      </w:r>
      <w:r w:rsidR="001109FD">
        <w:rPr>
          <w:rFonts w:ascii="Arial" w:hAnsi="Arial" w:cs="Arial"/>
          <w:color w:val="00060C"/>
          <w:sz w:val="24"/>
          <w:szCs w:val="24"/>
        </w:rPr>
        <w:t xml:space="preserve">a 16 de </w:t>
      </w:r>
      <w:r w:rsidR="006C7BC2">
        <w:rPr>
          <w:rFonts w:ascii="Arial" w:hAnsi="Arial" w:cs="Arial"/>
          <w:color w:val="00060C"/>
          <w:sz w:val="24"/>
          <w:szCs w:val="24"/>
        </w:rPr>
        <w:t>dez</w:t>
      </w:r>
      <w:r w:rsidR="00DE4EB7">
        <w:rPr>
          <w:rFonts w:ascii="Arial" w:hAnsi="Arial" w:cs="Arial"/>
          <w:color w:val="00060C"/>
          <w:sz w:val="24"/>
          <w:szCs w:val="24"/>
        </w:rPr>
        <w:t xml:space="preserve">embro </w:t>
      </w:r>
      <w:r w:rsidRPr="00222103">
        <w:rPr>
          <w:rFonts w:ascii="Arial" w:hAnsi="Arial" w:cs="Arial"/>
          <w:color w:val="00060C"/>
          <w:sz w:val="24"/>
          <w:szCs w:val="24"/>
        </w:rPr>
        <w:t xml:space="preserve">de </w:t>
      </w:r>
      <w:r w:rsidR="00A61BCC" w:rsidRPr="00222103">
        <w:rPr>
          <w:rFonts w:ascii="Arial" w:hAnsi="Arial" w:cs="Arial"/>
          <w:color w:val="00060C"/>
          <w:sz w:val="24"/>
          <w:szCs w:val="24"/>
        </w:rPr>
        <w:t>2015, o</w:t>
      </w:r>
      <w:r w:rsidR="0036177B" w:rsidRPr="00222103">
        <w:rPr>
          <w:rFonts w:ascii="Arial" w:hAnsi="Arial" w:cs="Arial"/>
          <w:color w:val="00060C"/>
          <w:sz w:val="24"/>
          <w:szCs w:val="24"/>
        </w:rPr>
        <w:t xml:space="preserve"> </w:t>
      </w:r>
      <w:r w:rsidR="00D53B79" w:rsidRPr="00D53B79">
        <w:rPr>
          <w:rFonts w:ascii="Arial" w:hAnsi="Arial" w:cs="Arial"/>
          <w:b/>
          <w:i/>
          <w:color w:val="00060C"/>
          <w:sz w:val="24"/>
          <w:szCs w:val="24"/>
        </w:rPr>
        <w:t>I Encontro Nacional de Diretores de Escolas de Formação de Magistrados</w:t>
      </w:r>
      <w:r w:rsidR="0036177B" w:rsidRPr="00222103">
        <w:rPr>
          <w:rFonts w:ascii="Arial" w:hAnsi="Arial" w:cs="Arial"/>
          <w:sz w:val="24"/>
          <w:szCs w:val="24"/>
        </w:rPr>
        <w:t>.</w:t>
      </w:r>
      <w:r w:rsidR="00A61BCC">
        <w:rPr>
          <w:rFonts w:ascii="Arial" w:hAnsi="Arial" w:cs="Arial"/>
          <w:sz w:val="24"/>
          <w:szCs w:val="24"/>
        </w:rPr>
        <w:t xml:space="preserve"> </w:t>
      </w:r>
      <w:r w:rsidR="00AB7B5E" w:rsidRPr="00222103">
        <w:rPr>
          <w:rFonts w:ascii="Arial" w:hAnsi="Arial" w:cs="Arial"/>
          <w:color w:val="00060C"/>
          <w:sz w:val="24"/>
          <w:szCs w:val="24"/>
        </w:rPr>
        <w:t>O</w:t>
      </w:r>
      <w:r w:rsidR="007A7847" w:rsidRPr="00222103">
        <w:rPr>
          <w:rFonts w:ascii="Arial" w:hAnsi="Arial" w:cs="Arial"/>
          <w:color w:val="00060C"/>
          <w:sz w:val="24"/>
          <w:szCs w:val="24"/>
        </w:rPr>
        <w:t xml:space="preserve"> evento é uma oportunidade de integra</w:t>
      </w:r>
      <w:r w:rsidR="00DE4EB7">
        <w:rPr>
          <w:rFonts w:ascii="Arial" w:hAnsi="Arial" w:cs="Arial"/>
          <w:color w:val="00060C"/>
          <w:sz w:val="24"/>
          <w:szCs w:val="24"/>
        </w:rPr>
        <w:t xml:space="preserve">ção entre </w:t>
      </w:r>
      <w:r w:rsidR="00C20A1D">
        <w:rPr>
          <w:rFonts w:ascii="Arial" w:hAnsi="Arial" w:cs="Arial"/>
          <w:color w:val="00060C"/>
          <w:sz w:val="24"/>
          <w:szCs w:val="24"/>
        </w:rPr>
        <w:t>as instituições participantes</w:t>
      </w:r>
      <w:r w:rsidR="001109FD">
        <w:rPr>
          <w:rFonts w:ascii="Arial" w:hAnsi="Arial" w:cs="Arial"/>
          <w:color w:val="00060C"/>
          <w:sz w:val="24"/>
          <w:szCs w:val="24"/>
        </w:rPr>
        <w:t>, com vistas ao alinhamento na atuação</w:t>
      </w:r>
      <w:r w:rsidR="003464E2">
        <w:rPr>
          <w:rFonts w:ascii="Arial" w:hAnsi="Arial" w:cs="Arial"/>
          <w:color w:val="00060C"/>
          <w:sz w:val="24"/>
          <w:szCs w:val="24"/>
        </w:rPr>
        <w:t xml:space="preserve"> </w:t>
      </w:r>
      <w:r w:rsidR="00425373">
        <w:rPr>
          <w:rFonts w:ascii="Arial" w:hAnsi="Arial" w:cs="Arial"/>
          <w:color w:val="00060C"/>
          <w:sz w:val="24"/>
          <w:szCs w:val="24"/>
        </w:rPr>
        <w:t xml:space="preserve">voltada à </w:t>
      </w:r>
      <w:r w:rsidR="007A7847" w:rsidRPr="00222103">
        <w:rPr>
          <w:rFonts w:ascii="Arial" w:hAnsi="Arial" w:cs="Arial"/>
          <w:color w:val="00060C"/>
          <w:sz w:val="24"/>
          <w:szCs w:val="24"/>
        </w:rPr>
        <w:t>educação profissional de magistrados.</w:t>
      </w:r>
    </w:p>
    <w:p w:rsidR="00117CE3" w:rsidRDefault="007A7847" w:rsidP="007A7847">
      <w:pPr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22103">
        <w:rPr>
          <w:rFonts w:ascii="Arial" w:hAnsi="Arial" w:cs="Arial"/>
          <w:sz w:val="24"/>
          <w:szCs w:val="24"/>
        </w:rPr>
        <w:t xml:space="preserve">O </w:t>
      </w:r>
      <w:r w:rsidR="00A1318A" w:rsidRPr="00222103">
        <w:rPr>
          <w:rFonts w:ascii="Arial" w:hAnsi="Arial" w:cs="Arial"/>
          <w:sz w:val="24"/>
          <w:szCs w:val="24"/>
        </w:rPr>
        <w:t>Encontro</w:t>
      </w:r>
      <w:r w:rsidR="00A61BCC">
        <w:rPr>
          <w:rFonts w:ascii="Arial" w:hAnsi="Arial" w:cs="Arial"/>
          <w:sz w:val="24"/>
          <w:szCs w:val="24"/>
        </w:rPr>
        <w:t xml:space="preserve"> </w:t>
      </w:r>
      <w:r w:rsidRPr="00222103">
        <w:rPr>
          <w:rFonts w:ascii="Arial" w:hAnsi="Arial" w:cs="Arial"/>
          <w:sz w:val="24"/>
          <w:szCs w:val="24"/>
        </w:rPr>
        <w:t xml:space="preserve">contará </w:t>
      </w:r>
      <w:r w:rsidR="00A1318A" w:rsidRPr="00222103">
        <w:rPr>
          <w:rFonts w:ascii="Arial" w:hAnsi="Arial" w:cs="Arial"/>
          <w:sz w:val="24"/>
          <w:szCs w:val="24"/>
        </w:rPr>
        <w:t xml:space="preserve">com </w:t>
      </w:r>
      <w:r w:rsidR="0004594E" w:rsidRPr="00222103">
        <w:rPr>
          <w:rFonts w:ascii="Arial" w:hAnsi="Arial" w:cs="Arial"/>
          <w:sz w:val="24"/>
          <w:szCs w:val="24"/>
        </w:rPr>
        <w:t xml:space="preserve">a participação de </w:t>
      </w:r>
      <w:r w:rsidR="00495FDE">
        <w:rPr>
          <w:rFonts w:ascii="Arial" w:hAnsi="Arial" w:cs="Arial"/>
          <w:sz w:val="24"/>
          <w:szCs w:val="24"/>
        </w:rPr>
        <w:t>Diretores das escolas de formação de magistrados das Justiças Federal, Estadual,</w:t>
      </w:r>
      <w:r w:rsidR="00C20A1D">
        <w:rPr>
          <w:rFonts w:ascii="Arial" w:hAnsi="Arial" w:cs="Arial"/>
          <w:sz w:val="24"/>
          <w:szCs w:val="24"/>
        </w:rPr>
        <w:t xml:space="preserve"> </w:t>
      </w:r>
      <w:r w:rsidR="00495FDE">
        <w:rPr>
          <w:rFonts w:ascii="Arial" w:hAnsi="Arial" w:cs="Arial"/>
          <w:sz w:val="24"/>
          <w:szCs w:val="24"/>
        </w:rPr>
        <w:t>do Trabalho e</w:t>
      </w:r>
      <w:r w:rsidR="00977A9A">
        <w:rPr>
          <w:rFonts w:ascii="Arial" w:hAnsi="Arial" w:cs="Arial"/>
          <w:sz w:val="24"/>
          <w:szCs w:val="24"/>
        </w:rPr>
        <w:t xml:space="preserve"> </w:t>
      </w:r>
      <w:r w:rsidR="00C20A1D">
        <w:rPr>
          <w:rFonts w:ascii="Arial" w:hAnsi="Arial" w:cs="Arial"/>
          <w:sz w:val="24"/>
          <w:szCs w:val="24"/>
        </w:rPr>
        <w:t>Militar</w:t>
      </w:r>
      <w:r w:rsidR="00495FDE">
        <w:rPr>
          <w:rFonts w:ascii="Arial" w:hAnsi="Arial" w:cs="Arial"/>
          <w:sz w:val="24"/>
          <w:szCs w:val="24"/>
        </w:rPr>
        <w:t>. S</w:t>
      </w:r>
      <w:r w:rsidR="0004594E" w:rsidRPr="00222103">
        <w:rPr>
          <w:rFonts w:ascii="Arial" w:hAnsi="Arial" w:cs="Arial"/>
          <w:sz w:val="24"/>
          <w:szCs w:val="24"/>
        </w:rPr>
        <w:t xml:space="preserve">erá realizado </w:t>
      </w:r>
      <w:r w:rsidR="00425373">
        <w:rPr>
          <w:rFonts w:ascii="Arial" w:hAnsi="Arial" w:cs="Arial"/>
          <w:sz w:val="24"/>
          <w:szCs w:val="24"/>
        </w:rPr>
        <w:t>nas instalações da ENAMAT</w:t>
      </w:r>
      <w:r w:rsidR="007C2470">
        <w:rPr>
          <w:rFonts w:ascii="Arial" w:hAnsi="Arial" w:cs="Arial"/>
          <w:sz w:val="24"/>
          <w:szCs w:val="24"/>
        </w:rPr>
        <w:t>,</w:t>
      </w:r>
      <w:r w:rsidR="00425373">
        <w:rPr>
          <w:rFonts w:ascii="Arial" w:hAnsi="Arial" w:cs="Arial"/>
          <w:sz w:val="24"/>
          <w:szCs w:val="24"/>
        </w:rPr>
        <w:t xml:space="preserve"> no dia 14 de dezembro de 2015</w:t>
      </w:r>
      <w:r w:rsidR="007C2470">
        <w:rPr>
          <w:rFonts w:ascii="Arial" w:hAnsi="Arial" w:cs="Arial"/>
          <w:sz w:val="24"/>
          <w:szCs w:val="24"/>
        </w:rPr>
        <w:t>,</w:t>
      </w:r>
      <w:r w:rsidR="00425373">
        <w:rPr>
          <w:rFonts w:ascii="Arial" w:hAnsi="Arial" w:cs="Arial"/>
          <w:sz w:val="24"/>
          <w:szCs w:val="24"/>
        </w:rPr>
        <w:t xml:space="preserve"> e </w:t>
      </w:r>
      <w:r w:rsidR="007C2470">
        <w:rPr>
          <w:rFonts w:ascii="Arial" w:hAnsi="Arial" w:cs="Arial"/>
          <w:sz w:val="24"/>
          <w:szCs w:val="24"/>
        </w:rPr>
        <w:t xml:space="preserve">da </w:t>
      </w:r>
      <w:r w:rsidR="00425373">
        <w:rPr>
          <w:rFonts w:ascii="Arial" w:hAnsi="Arial" w:cs="Arial"/>
          <w:sz w:val="24"/>
          <w:szCs w:val="24"/>
        </w:rPr>
        <w:t>Enfam</w:t>
      </w:r>
      <w:r w:rsidR="007C2470">
        <w:rPr>
          <w:rFonts w:ascii="Arial" w:hAnsi="Arial" w:cs="Arial"/>
          <w:sz w:val="24"/>
          <w:szCs w:val="24"/>
        </w:rPr>
        <w:t>,</w:t>
      </w:r>
      <w:r w:rsidR="00425373">
        <w:rPr>
          <w:rFonts w:ascii="Arial" w:hAnsi="Arial" w:cs="Arial"/>
          <w:sz w:val="24"/>
          <w:szCs w:val="24"/>
        </w:rPr>
        <w:t xml:space="preserve"> nos dias 15 e 16 de dezembro de 2015. </w:t>
      </w:r>
    </w:p>
    <w:p w:rsidR="001030A7" w:rsidRPr="003D1784" w:rsidRDefault="001030A7" w:rsidP="00A1318A">
      <w:pPr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3360">
        <w:rPr>
          <w:rFonts w:ascii="Arial" w:hAnsi="Arial" w:cs="Arial"/>
          <w:sz w:val="24"/>
          <w:szCs w:val="24"/>
        </w:rPr>
        <w:t xml:space="preserve">Dentre as atividades </w:t>
      </w:r>
      <w:r w:rsidR="001011B1" w:rsidRPr="00693360">
        <w:rPr>
          <w:rFonts w:ascii="Arial" w:hAnsi="Arial" w:cs="Arial"/>
          <w:sz w:val="24"/>
          <w:szCs w:val="24"/>
        </w:rPr>
        <w:t xml:space="preserve">programadas, </w:t>
      </w:r>
      <w:r w:rsidR="002C3750" w:rsidRPr="00693360">
        <w:rPr>
          <w:rFonts w:ascii="Arial" w:hAnsi="Arial" w:cs="Arial"/>
          <w:sz w:val="24"/>
          <w:szCs w:val="24"/>
        </w:rPr>
        <w:t>haverá a apresentação de</w:t>
      </w:r>
      <w:r w:rsidRPr="00693360">
        <w:rPr>
          <w:rFonts w:ascii="Arial" w:hAnsi="Arial" w:cs="Arial"/>
          <w:sz w:val="24"/>
          <w:szCs w:val="24"/>
        </w:rPr>
        <w:t xml:space="preserve"> palestras voltadas para a reflexão pelas escolas d</w:t>
      </w:r>
      <w:r w:rsidR="00B30A5E" w:rsidRPr="00693360">
        <w:rPr>
          <w:rFonts w:ascii="Arial" w:hAnsi="Arial" w:cs="Arial"/>
          <w:sz w:val="24"/>
          <w:szCs w:val="24"/>
        </w:rPr>
        <w:t>e</w:t>
      </w:r>
      <w:r w:rsidRPr="00693360">
        <w:rPr>
          <w:rFonts w:ascii="Arial" w:hAnsi="Arial" w:cs="Arial"/>
          <w:sz w:val="24"/>
          <w:szCs w:val="24"/>
        </w:rPr>
        <w:t xml:space="preserve"> magistratura </w:t>
      </w:r>
      <w:r w:rsidR="00693360" w:rsidRPr="00693360">
        <w:rPr>
          <w:rFonts w:ascii="Arial" w:hAnsi="Arial" w:cs="Arial"/>
          <w:sz w:val="24"/>
          <w:szCs w:val="24"/>
        </w:rPr>
        <w:t xml:space="preserve">quanto ao desenvolvimento de competências demandadas dos magistrados na atualidade, como também </w:t>
      </w:r>
      <w:r w:rsidRPr="00693360">
        <w:rPr>
          <w:rFonts w:ascii="Arial" w:hAnsi="Arial" w:cs="Arial"/>
          <w:sz w:val="24"/>
          <w:szCs w:val="24"/>
        </w:rPr>
        <w:t>para o debate acerca d</w:t>
      </w:r>
      <w:r w:rsidR="00FD6323" w:rsidRPr="00693360">
        <w:rPr>
          <w:rFonts w:ascii="Arial" w:hAnsi="Arial" w:cs="Arial"/>
          <w:sz w:val="24"/>
          <w:szCs w:val="24"/>
        </w:rPr>
        <w:t>o alinhamento d</w:t>
      </w:r>
      <w:r w:rsidRPr="00693360">
        <w:rPr>
          <w:rFonts w:ascii="Arial" w:hAnsi="Arial" w:cs="Arial"/>
          <w:sz w:val="24"/>
          <w:szCs w:val="24"/>
        </w:rPr>
        <w:t xml:space="preserve">e propostas </w:t>
      </w:r>
      <w:r w:rsidR="00693360" w:rsidRPr="00693360">
        <w:rPr>
          <w:rFonts w:ascii="Arial" w:hAnsi="Arial" w:cs="Arial"/>
          <w:sz w:val="24"/>
          <w:szCs w:val="24"/>
        </w:rPr>
        <w:t xml:space="preserve">normativas e </w:t>
      </w:r>
      <w:r w:rsidR="0092747B" w:rsidRPr="00693360">
        <w:rPr>
          <w:rFonts w:ascii="Arial" w:hAnsi="Arial" w:cs="Arial"/>
          <w:sz w:val="24"/>
          <w:szCs w:val="24"/>
        </w:rPr>
        <w:t xml:space="preserve">relacionadas </w:t>
      </w:r>
      <w:r w:rsidRPr="00693360">
        <w:rPr>
          <w:rFonts w:ascii="Arial" w:hAnsi="Arial" w:cs="Arial"/>
          <w:sz w:val="24"/>
          <w:szCs w:val="24"/>
        </w:rPr>
        <w:t xml:space="preserve">à formação </w:t>
      </w:r>
      <w:r w:rsidR="002B0073" w:rsidRPr="00693360">
        <w:rPr>
          <w:rFonts w:ascii="Arial" w:hAnsi="Arial" w:cs="Arial"/>
          <w:sz w:val="24"/>
          <w:szCs w:val="24"/>
        </w:rPr>
        <w:t>de magistrados</w:t>
      </w:r>
      <w:r w:rsidR="00FD6323" w:rsidRPr="00693360">
        <w:rPr>
          <w:rFonts w:ascii="Arial" w:hAnsi="Arial" w:cs="Arial"/>
          <w:sz w:val="24"/>
          <w:szCs w:val="24"/>
        </w:rPr>
        <w:t xml:space="preserve"> de forma alinhada e integrada</w:t>
      </w:r>
      <w:r w:rsidRPr="00693360">
        <w:rPr>
          <w:rFonts w:ascii="Arial" w:hAnsi="Arial" w:cs="Arial"/>
          <w:sz w:val="24"/>
          <w:szCs w:val="24"/>
        </w:rPr>
        <w:t>.</w:t>
      </w:r>
    </w:p>
    <w:p w:rsidR="0036177B" w:rsidRDefault="0036177B" w:rsidP="000D1C68">
      <w:pPr>
        <w:spacing w:before="120" w:line="360" w:lineRule="auto"/>
        <w:ind w:firstLine="851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3D1784">
        <w:rPr>
          <w:rFonts w:ascii="Arial" w:hAnsi="Arial" w:cs="Arial"/>
          <w:color w:val="00060C"/>
          <w:sz w:val="24"/>
          <w:szCs w:val="24"/>
        </w:rPr>
        <w:t xml:space="preserve">O evento </w:t>
      </w:r>
      <w:r w:rsidR="00693360">
        <w:rPr>
          <w:rFonts w:ascii="Arial" w:hAnsi="Arial" w:cs="Arial"/>
          <w:color w:val="00060C"/>
          <w:sz w:val="24"/>
          <w:szCs w:val="24"/>
        </w:rPr>
        <w:t xml:space="preserve">tem relevância para que se obtenha a integração e o melhor direcionamento das práticas de formação de magistrados </w:t>
      </w:r>
      <w:r w:rsidRPr="003D1784">
        <w:rPr>
          <w:rFonts w:ascii="Arial" w:hAnsi="Arial" w:cs="Arial"/>
          <w:color w:val="00060C"/>
          <w:sz w:val="24"/>
          <w:szCs w:val="24"/>
        </w:rPr>
        <w:t xml:space="preserve">adotadas no âmbito das escolas judiciais e </w:t>
      </w:r>
      <w:r w:rsidRPr="00222103">
        <w:rPr>
          <w:rFonts w:ascii="Arial" w:hAnsi="Arial" w:cs="Arial"/>
          <w:color w:val="00060C"/>
          <w:sz w:val="24"/>
          <w:szCs w:val="24"/>
        </w:rPr>
        <w:t>d</w:t>
      </w:r>
      <w:r w:rsidR="001676CE" w:rsidRPr="00222103">
        <w:rPr>
          <w:rFonts w:ascii="Arial" w:hAnsi="Arial" w:cs="Arial"/>
          <w:color w:val="00060C"/>
          <w:sz w:val="24"/>
          <w:szCs w:val="24"/>
        </w:rPr>
        <w:t>e</w:t>
      </w:r>
      <w:r w:rsidR="00A61BCC">
        <w:rPr>
          <w:rFonts w:ascii="Arial" w:hAnsi="Arial" w:cs="Arial"/>
          <w:color w:val="00060C"/>
          <w:sz w:val="24"/>
          <w:szCs w:val="24"/>
        </w:rPr>
        <w:t xml:space="preserve"> </w:t>
      </w:r>
      <w:r w:rsidR="00FD6323">
        <w:rPr>
          <w:rFonts w:ascii="Arial" w:hAnsi="Arial" w:cs="Arial"/>
          <w:color w:val="00060C"/>
          <w:sz w:val="24"/>
          <w:szCs w:val="24"/>
        </w:rPr>
        <w:t>magistratura</w:t>
      </w:r>
      <w:r w:rsidRPr="003D1784">
        <w:rPr>
          <w:rFonts w:ascii="Arial" w:hAnsi="Arial" w:cs="Arial"/>
          <w:color w:val="00060C"/>
          <w:sz w:val="24"/>
          <w:szCs w:val="24"/>
        </w:rPr>
        <w:t>.</w:t>
      </w:r>
    </w:p>
    <w:p w:rsidR="00710AB4" w:rsidRDefault="00710AB4" w:rsidP="00710AB4">
      <w:pPr>
        <w:rPr>
          <w:rFonts w:ascii="Arial" w:hAnsi="Arial" w:cs="Arial"/>
          <w:sz w:val="28"/>
          <w:szCs w:val="28"/>
        </w:rPr>
      </w:pPr>
    </w:p>
    <w:p w:rsidR="00693360" w:rsidRDefault="00693360" w:rsidP="00710AB4">
      <w:pPr>
        <w:rPr>
          <w:rFonts w:ascii="Arial" w:hAnsi="Arial" w:cs="Arial"/>
          <w:sz w:val="28"/>
          <w:szCs w:val="28"/>
        </w:rPr>
      </w:pPr>
    </w:p>
    <w:p w:rsidR="00693360" w:rsidRDefault="00693360" w:rsidP="00710AB4">
      <w:pPr>
        <w:rPr>
          <w:rFonts w:ascii="Arial" w:hAnsi="Arial" w:cs="Arial"/>
          <w:sz w:val="28"/>
          <w:szCs w:val="28"/>
        </w:rPr>
      </w:pPr>
    </w:p>
    <w:p w:rsidR="00693360" w:rsidRDefault="00693360" w:rsidP="00710AB4">
      <w:pPr>
        <w:rPr>
          <w:rFonts w:ascii="Arial" w:hAnsi="Arial" w:cs="Arial"/>
          <w:sz w:val="28"/>
          <w:szCs w:val="28"/>
        </w:rPr>
      </w:pPr>
    </w:p>
    <w:p w:rsidR="00693360" w:rsidRDefault="00693360" w:rsidP="00710AB4">
      <w:pPr>
        <w:rPr>
          <w:rFonts w:ascii="Arial" w:hAnsi="Arial" w:cs="Arial"/>
          <w:sz w:val="28"/>
          <w:szCs w:val="28"/>
        </w:rPr>
      </w:pPr>
    </w:p>
    <w:p w:rsidR="00693360" w:rsidRDefault="00693360" w:rsidP="00710AB4">
      <w:pPr>
        <w:rPr>
          <w:rFonts w:ascii="Arial" w:hAnsi="Arial" w:cs="Arial"/>
          <w:sz w:val="28"/>
          <w:szCs w:val="28"/>
        </w:rPr>
      </w:pPr>
    </w:p>
    <w:p w:rsidR="00693360" w:rsidRDefault="00693360" w:rsidP="00710AB4">
      <w:pPr>
        <w:rPr>
          <w:rFonts w:ascii="Arial" w:hAnsi="Arial" w:cs="Arial"/>
          <w:sz w:val="28"/>
          <w:szCs w:val="28"/>
        </w:rPr>
      </w:pPr>
    </w:p>
    <w:p w:rsidR="007C2470" w:rsidRDefault="007C2470" w:rsidP="00710AB4">
      <w:pPr>
        <w:rPr>
          <w:rFonts w:ascii="Arial" w:hAnsi="Arial" w:cs="Arial"/>
          <w:sz w:val="28"/>
          <w:szCs w:val="28"/>
        </w:rPr>
      </w:pPr>
    </w:p>
    <w:p w:rsidR="00E70562" w:rsidRDefault="00E70562" w:rsidP="00710AB4">
      <w:pPr>
        <w:rPr>
          <w:rFonts w:ascii="Arial" w:hAnsi="Arial" w:cs="Arial"/>
          <w:sz w:val="28"/>
          <w:szCs w:val="28"/>
        </w:rPr>
      </w:pPr>
    </w:p>
    <w:p w:rsidR="00E70562" w:rsidRDefault="00E70562" w:rsidP="00710AB4">
      <w:pPr>
        <w:rPr>
          <w:rFonts w:ascii="Arial" w:hAnsi="Arial" w:cs="Arial"/>
          <w:sz w:val="28"/>
          <w:szCs w:val="28"/>
        </w:rPr>
      </w:pPr>
    </w:p>
    <w:p w:rsidR="00E70562" w:rsidRDefault="00E70562" w:rsidP="00710AB4">
      <w:pPr>
        <w:rPr>
          <w:rFonts w:ascii="Arial" w:hAnsi="Arial" w:cs="Arial"/>
          <w:sz w:val="28"/>
          <w:szCs w:val="28"/>
        </w:rPr>
      </w:pPr>
    </w:p>
    <w:p w:rsidR="00E70562" w:rsidRDefault="00E70562" w:rsidP="00710AB4">
      <w:pPr>
        <w:rPr>
          <w:rFonts w:ascii="Arial" w:hAnsi="Arial" w:cs="Arial"/>
          <w:sz w:val="28"/>
          <w:szCs w:val="28"/>
        </w:rPr>
      </w:pPr>
    </w:p>
    <w:p w:rsidR="00693360" w:rsidRDefault="00693360" w:rsidP="00710AB4">
      <w:pPr>
        <w:rPr>
          <w:rFonts w:ascii="Arial" w:hAnsi="Arial" w:cs="Arial"/>
          <w:sz w:val="28"/>
          <w:szCs w:val="28"/>
        </w:rPr>
      </w:pPr>
    </w:p>
    <w:p w:rsidR="00693360" w:rsidRDefault="00693360" w:rsidP="00710AB4">
      <w:pPr>
        <w:rPr>
          <w:rFonts w:ascii="Arial" w:hAnsi="Arial" w:cs="Arial"/>
          <w:sz w:val="28"/>
          <w:szCs w:val="28"/>
        </w:rPr>
      </w:pPr>
    </w:p>
    <w:p w:rsidR="00693360" w:rsidRDefault="00693360" w:rsidP="00710AB4">
      <w:pPr>
        <w:rPr>
          <w:rFonts w:ascii="Arial" w:hAnsi="Arial" w:cs="Arial"/>
          <w:sz w:val="28"/>
          <w:szCs w:val="28"/>
        </w:rPr>
      </w:pPr>
    </w:p>
    <w:p w:rsidR="0036177B" w:rsidRPr="003D1784" w:rsidRDefault="0036177B" w:rsidP="001676CE">
      <w:pPr>
        <w:pStyle w:val="Default"/>
        <w:shd w:val="clear" w:color="auto" w:fill="C4BC96" w:themeFill="background2" w:themeFillShade="BF"/>
        <w:tabs>
          <w:tab w:val="left" w:pos="567"/>
        </w:tabs>
        <w:spacing w:before="240" w:after="240"/>
        <w:jc w:val="both"/>
        <w:rPr>
          <w:rFonts w:ascii="Arial" w:hAnsi="Arial" w:cs="Arial"/>
          <w:b/>
          <w:bCs/>
          <w:color w:val="00060C"/>
        </w:rPr>
      </w:pPr>
      <w:r w:rsidRPr="003D1784">
        <w:rPr>
          <w:rFonts w:ascii="Arial" w:hAnsi="Arial" w:cs="Arial"/>
          <w:b/>
          <w:color w:val="00060C"/>
        </w:rPr>
        <w:t xml:space="preserve">2. </w:t>
      </w:r>
      <w:r w:rsidRPr="003D1784">
        <w:rPr>
          <w:rFonts w:ascii="Arial" w:hAnsi="Arial" w:cs="Arial"/>
          <w:b/>
          <w:color w:val="00060C"/>
        </w:rPr>
        <w:tab/>
        <w:t>INFORMAÇÕES GERAIS</w:t>
      </w:r>
    </w:p>
    <w:p w:rsidR="0036177B" w:rsidRPr="0094507B" w:rsidRDefault="0036177B" w:rsidP="007C247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94507B">
        <w:rPr>
          <w:rFonts w:ascii="Arial" w:hAnsi="Arial" w:cs="Arial"/>
          <w:b/>
          <w:bCs/>
        </w:rPr>
        <w:t>Processo n.</w:t>
      </w:r>
      <w:r w:rsidR="000D1C68" w:rsidRPr="0094507B">
        <w:rPr>
          <w:rFonts w:ascii="Arial" w:hAnsi="Arial" w:cs="Arial"/>
          <w:b/>
          <w:bCs/>
        </w:rPr>
        <w:t xml:space="preserve"> </w:t>
      </w:r>
      <w:r w:rsidR="008718B3" w:rsidRPr="0094507B">
        <w:rPr>
          <w:rFonts w:ascii="Arial" w:hAnsi="Arial" w:cs="Arial"/>
          <w:b/>
          <w:bCs/>
        </w:rPr>
        <w:t>30.407/2015</w:t>
      </w:r>
    </w:p>
    <w:p w:rsidR="0036177B" w:rsidRPr="0094507B" w:rsidRDefault="0036177B" w:rsidP="007C247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color w:val="00060C"/>
        </w:rPr>
      </w:pPr>
      <w:r w:rsidRPr="0094507B">
        <w:rPr>
          <w:rFonts w:ascii="Arial" w:hAnsi="Arial" w:cs="Arial"/>
          <w:b/>
          <w:bCs/>
          <w:color w:val="00060C"/>
        </w:rPr>
        <w:t xml:space="preserve">Categoria: </w:t>
      </w:r>
      <w:r w:rsidRPr="0094507B">
        <w:rPr>
          <w:rFonts w:ascii="Arial" w:hAnsi="Arial" w:cs="Arial"/>
          <w:bCs/>
          <w:color w:val="00060C"/>
        </w:rPr>
        <w:t>Evento</w:t>
      </w:r>
      <w:r w:rsidR="00A61BCC" w:rsidRPr="0094507B">
        <w:rPr>
          <w:rFonts w:ascii="Arial" w:hAnsi="Arial" w:cs="Arial"/>
          <w:bCs/>
          <w:color w:val="00060C"/>
        </w:rPr>
        <w:t xml:space="preserve"> </w:t>
      </w:r>
      <w:r w:rsidRPr="0094507B">
        <w:rPr>
          <w:rFonts w:ascii="Arial" w:hAnsi="Arial" w:cs="Arial"/>
          <w:bCs/>
          <w:color w:val="00060C"/>
        </w:rPr>
        <w:t>de integração entre Enfam e Escolas de formação de magistrados</w:t>
      </w:r>
    </w:p>
    <w:p w:rsidR="0036177B" w:rsidRPr="0094507B" w:rsidRDefault="0036177B" w:rsidP="007C247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color w:val="00060C"/>
        </w:rPr>
      </w:pPr>
      <w:r w:rsidRPr="0094507B">
        <w:rPr>
          <w:rFonts w:ascii="Arial" w:hAnsi="Arial" w:cs="Arial"/>
          <w:b/>
          <w:bCs/>
          <w:color w:val="00060C"/>
        </w:rPr>
        <w:t>Realização:</w:t>
      </w:r>
      <w:r w:rsidRPr="0094507B">
        <w:rPr>
          <w:rFonts w:ascii="Arial" w:hAnsi="Arial" w:cs="Arial"/>
          <w:bCs/>
          <w:color w:val="00060C"/>
        </w:rPr>
        <w:t xml:space="preserve"> Escola Nacional de Formação e Aperfeiçoamento de Magistrados – Ministro Sálvio de Figueiredo Teixeira (Enfam)</w:t>
      </w:r>
      <w:r w:rsidR="000E4B72" w:rsidRPr="0094507B">
        <w:rPr>
          <w:rFonts w:ascii="Arial" w:hAnsi="Arial" w:cs="Arial"/>
          <w:bCs/>
          <w:color w:val="00060C"/>
        </w:rPr>
        <w:t xml:space="preserve"> em parceria com a Escola Nacional de Formação e Aperfeiçoamento de Magistrados do Trabalho (ENAMAT) e o Centro de Estudos Judiciários da Justiça Militar (CEJUM).</w:t>
      </w:r>
    </w:p>
    <w:p w:rsidR="0036177B" w:rsidRPr="0094507B" w:rsidRDefault="0036177B" w:rsidP="007C2470">
      <w:pPr>
        <w:shd w:val="clear" w:color="auto" w:fill="FFFFFF"/>
        <w:spacing w:before="120" w:after="120"/>
        <w:contextualSpacing/>
        <w:jc w:val="both"/>
        <w:rPr>
          <w:rFonts w:ascii="Arial" w:hAnsi="Arial" w:cs="Arial"/>
          <w:bCs/>
          <w:color w:val="00060C"/>
        </w:rPr>
      </w:pPr>
      <w:r w:rsidRPr="0094507B">
        <w:rPr>
          <w:rFonts w:ascii="Arial" w:hAnsi="Arial" w:cs="Arial"/>
          <w:b/>
          <w:bCs/>
          <w:color w:val="00060C"/>
        </w:rPr>
        <w:t>Data de realização</w:t>
      </w:r>
      <w:r w:rsidRPr="0094507B">
        <w:rPr>
          <w:rFonts w:ascii="Arial" w:hAnsi="Arial" w:cs="Arial"/>
          <w:bCs/>
          <w:color w:val="00060C"/>
        </w:rPr>
        <w:t xml:space="preserve">: </w:t>
      </w:r>
      <w:r w:rsidR="009B169C" w:rsidRPr="0094507B">
        <w:rPr>
          <w:rFonts w:ascii="Arial" w:hAnsi="Arial" w:cs="Arial"/>
          <w:bCs/>
          <w:color w:val="00060C"/>
        </w:rPr>
        <w:t xml:space="preserve">14 </w:t>
      </w:r>
      <w:r w:rsidR="000E4B72" w:rsidRPr="0094507B">
        <w:rPr>
          <w:rFonts w:ascii="Arial" w:hAnsi="Arial" w:cs="Arial"/>
          <w:bCs/>
          <w:color w:val="00060C"/>
        </w:rPr>
        <w:t xml:space="preserve">a 16 </w:t>
      </w:r>
      <w:r w:rsidR="009B169C" w:rsidRPr="0094507B">
        <w:rPr>
          <w:rFonts w:ascii="Arial" w:hAnsi="Arial" w:cs="Arial"/>
          <w:bCs/>
          <w:color w:val="00060C"/>
        </w:rPr>
        <w:t xml:space="preserve">de dezembro </w:t>
      </w:r>
      <w:r w:rsidRPr="0094507B">
        <w:rPr>
          <w:rFonts w:ascii="Arial" w:hAnsi="Arial" w:cs="Arial"/>
          <w:bCs/>
          <w:color w:val="00060C"/>
        </w:rPr>
        <w:t>de 2015</w:t>
      </w:r>
    </w:p>
    <w:p w:rsidR="007D3EB4" w:rsidRDefault="009B59C6" w:rsidP="007C2470">
      <w:pPr>
        <w:shd w:val="clear" w:color="auto" w:fill="FFFFFF"/>
        <w:spacing w:before="120" w:after="120"/>
        <w:contextualSpacing/>
        <w:jc w:val="both"/>
        <w:rPr>
          <w:rFonts w:ascii="Arial" w:hAnsi="Arial" w:cs="Arial"/>
          <w:bCs/>
          <w:color w:val="00060C"/>
        </w:rPr>
      </w:pPr>
      <w:r w:rsidRPr="0094507B">
        <w:rPr>
          <w:rFonts w:ascii="Arial" w:hAnsi="Arial" w:cs="Arial"/>
          <w:b/>
          <w:bCs/>
          <w:color w:val="00060C"/>
        </w:rPr>
        <w:t>Número de participantes:</w:t>
      </w:r>
      <w:r w:rsidRPr="0094507B">
        <w:rPr>
          <w:rFonts w:ascii="Arial" w:hAnsi="Arial" w:cs="Arial"/>
          <w:bCs/>
          <w:color w:val="00060C"/>
        </w:rPr>
        <w:t xml:space="preserve"> </w:t>
      </w:r>
      <w:r w:rsidR="007D3EB4">
        <w:rPr>
          <w:rFonts w:ascii="Arial" w:hAnsi="Arial" w:cs="Arial"/>
          <w:bCs/>
          <w:color w:val="00060C"/>
        </w:rPr>
        <w:t>- até 100 no dia 14 de dezembro</w:t>
      </w:r>
    </w:p>
    <w:p w:rsidR="009B59C6" w:rsidRPr="0094507B" w:rsidRDefault="007D3EB4" w:rsidP="007C2470">
      <w:pPr>
        <w:shd w:val="clear" w:color="auto" w:fill="FFFFFF"/>
        <w:spacing w:before="120" w:after="120"/>
        <w:ind w:left="2124"/>
        <w:contextualSpacing/>
        <w:jc w:val="both"/>
        <w:rPr>
          <w:rFonts w:ascii="Arial" w:hAnsi="Arial" w:cs="Arial"/>
          <w:bCs/>
          <w:color w:val="00060C"/>
        </w:rPr>
      </w:pPr>
      <w:r>
        <w:rPr>
          <w:rFonts w:ascii="Arial" w:hAnsi="Arial" w:cs="Arial"/>
          <w:bCs/>
          <w:color w:val="00060C"/>
        </w:rPr>
        <w:t xml:space="preserve">          - </w:t>
      </w:r>
      <w:r w:rsidR="00E839C1">
        <w:rPr>
          <w:rFonts w:ascii="Arial" w:hAnsi="Arial" w:cs="Arial"/>
          <w:bCs/>
          <w:color w:val="00060C"/>
        </w:rPr>
        <w:t>até 4</w:t>
      </w:r>
      <w:r w:rsidR="000E4B72" w:rsidRPr="0094507B">
        <w:rPr>
          <w:rFonts w:ascii="Arial" w:hAnsi="Arial" w:cs="Arial"/>
          <w:bCs/>
          <w:color w:val="00060C"/>
        </w:rPr>
        <w:t>0</w:t>
      </w:r>
      <w:r>
        <w:rPr>
          <w:rFonts w:ascii="Arial" w:hAnsi="Arial" w:cs="Arial"/>
          <w:bCs/>
          <w:color w:val="00060C"/>
        </w:rPr>
        <w:t xml:space="preserve"> nos dias 15 e 16 de dezembro</w:t>
      </w:r>
    </w:p>
    <w:p w:rsidR="0036177B" w:rsidRPr="007C2470" w:rsidRDefault="0036177B" w:rsidP="007C2470">
      <w:pPr>
        <w:shd w:val="clear" w:color="auto" w:fill="FFFFFF"/>
        <w:tabs>
          <w:tab w:val="left" w:pos="0"/>
          <w:tab w:val="left" w:pos="7630"/>
        </w:tabs>
        <w:spacing w:before="120" w:after="120"/>
        <w:jc w:val="both"/>
        <w:rPr>
          <w:rFonts w:ascii="Arial" w:hAnsi="Arial" w:cs="Arial"/>
          <w:strike/>
          <w:color w:val="FF0000"/>
        </w:rPr>
      </w:pPr>
    </w:p>
    <w:p w:rsidR="0036177B" w:rsidRPr="0094507B" w:rsidRDefault="0036177B" w:rsidP="007C2470">
      <w:pPr>
        <w:shd w:val="clear" w:color="auto" w:fill="FFFFFF"/>
        <w:spacing w:before="120" w:after="120"/>
        <w:contextualSpacing/>
        <w:jc w:val="both"/>
        <w:rPr>
          <w:rFonts w:ascii="Arial" w:hAnsi="Arial" w:cs="Arial"/>
          <w:bCs/>
          <w:color w:val="00060C"/>
        </w:rPr>
      </w:pPr>
      <w:r w:rsidRPr="0094507B">
        <w:rPr>
          <w:rFonts w:ascii="Arial" w:hAnsi="Arial" w:cs="Arial"/>
          <w:b/>
          <w:bCs/>
          <w:color w:val="00060C"/>
        </w:rPr>
        <w:t>Carga horária prevista:</w:t>
      </w:r>
      <w:r w:rsidR="001E0C44" w:rsidRPr="0094507B">
        <w:rPr>
          <w:rFonts w:ascii="Arial" w:hAnsi="Arial" w:cs="Arial"/>
          <w:b/>
          <w:bCs/>
          <w:color w:val="00060C"/>
        </w:rPr>
        <w:t xml:space="preserve"> </w:t>
      </w:r>
      <w:r w:rsidR="00FE5E60">
        <w:rPr>
          <w:rFonts w:ascii="Arial" w:hAnsi="Arial" w:cs="Arial"/>
          <w:bCs/>
          <w:color w:val="00060C"/>
        </w:rPr>
        <w:t>20</w:t>
      </w:r>
      <w:r w:rsidRPr="0094507B">
        <w:rPr>
          <w:rFonts w:ascii="Arial" w:hAnsi="Arial" w:cs="Arial"/>
          <w:bCs/>
          <w:color w:val="00060C"/>
        </w:rPr>
        <w:t xml:space="preserve"> horas</w:t>
      </w:r>
    </w:p>
    <w:p w:rsidR="003D1784" w:rsidRDefault="0036177B" w:rsidP="007C2470">
      <w:pPr>
        <w:shd w:val="clear" w:color="auto" w:fill="FFFFFF"/>
        <w:spacing w:before="120" w:after="120"/>
        <w:contextualSpacing/>
        <w:jc w:val="both"/>
        <w:rPr>
          <w:rFonts w:ascii="Arial" w:hAnsi="Arial" w:cs="Arial"/>
        </w:rPr>
      </w:pPr>
      <w:r w:rsidRPr="0094507B">
        <w:rPr>
          <w:rFonts w:ascii="Arial" w:hAnsi="Arial" w:cs="Arial"/>
          <w:b/>
          <w:bCs/>
          <w:color w:val="00060C"/>
        </w:rPr>
        <w:t xml:space="preserve">Público: </w:t>
      </w:r>
      <w:r w:rsidR="000E4B72" w:rsidRPr="0094507B">
        <w:rPr>
          <w:rFonts w:ascii="Arial" w:hAnsi="Arial" w:cs="Arial"/>
          <w:bCs/>
          <w:color w:val="00060C"/>
        </w:rPr>
        <w:t xml:space="preserve">Diretores </w:t>
      </w:r>
      <w:r w:rsidR="001116D2" w:rsidRPr="0094507B">
        <w:rPr>
          <w:rFonts w:ascii="Arial" w:hAnsi="Arial" w:cs="Arial"/>
          <w:bCs/>
          <w:color w:val="00060C"/>
        </w:rPr>
        <w:t>das escolas de</w:t>
      </w:r>
      <w:r w:rsidR="003D1784" w:rsidRPr="0094507B">
        <w:rPr>
          <w:rFonts w:ascii="Arial" w:hAnsi="Arial" w:cs="Arial"/>
        </w:rPr>
        <w:t xml:space="preserve"> formação de magistrados</w:t>
      </w:r>
      <w:r w:rsidR="009B169C" w:rsidRPr="0094507B">
        <w:rPr>
          <w:rFonts w:ascii="Arial" w:hAnsi="Arial" w:cs="Arial"/>
        </w:rPr>
        <w:t xml:space="preserve"> </w:t>
      </w:r>
      <w:r w:rsidR="000E4B72" w:rsidRPr="0094507B">
        <w:rPr>
          <w:rFonts w:ascii="Arial" w:hAnsi="Arial" w:cs="Arial"/>
        </w:rPr>
        <w:t>das Justiças Federal, Estadual, do Trabalho e Militar</w:t>
      </w:r>
      <w:r w:rsidR="003D1784" w:rsidRPr="0094507B">
        <w:rPr>
          <w:rFonts w:ascii="Arial" w:hAnsi="Arial" w:cs="Arial"/>
        </w:rPr>
        <w:t>.</w:t>
      </w:r>
      <w:r w:rsidR="009B169C" w:rsidRPr="0094507B">
        <w:rPr>
          <w:rFonts w:ascii="Arial" w:hAnsi="Arial" w:cs="Arial"/>
        </w:rPr>
        <w:t xml:space="preserve"> </w:t>
      </w:r>
    </w:p>
    <w:p w:rsidR="002A7D5A" w:rsidRDefault="0036177B" w:rsidP="007C2470">
      <w:pPr>
        <w:spacing w:before="120"/>
        <w:jc w:val="both"/>
        <w:rPr>
          <w:rFonts w:ascii="Arial" w:hAnsi="Arial" w:cs="Arial"/>
          <w:b/>
          <w:bCs/>
          <w:color w:val="00060C"/>
        </w:rPr>
      </w:pPr>
      <w:r w:rsidRPr="0094507B">
        <w:rPr>
          <w:rFonts w:ascii="Arial" w:hAnsi="Arial" w:cs="Arial"/>
          <w:b/>
          <w:bCs/>
          <w:color w:val="00060C"/>
        </w:rPr>
        <w:t xml:space="preserve">Local: </w:t>
      </w:r>
    </w:p>
    <w:p w:rsidR="00E839C1" w:rsidRPr="002A7D5A" w:rsidRDefault="002A7D5A" w:rsidP="007C2470">
      <w:pPr>
        <w:spacing w:before="120"/>
        <w:jc w:val="both"/>
        <w:rPr>
          <w:rFonts w:ascii="Arial" w:hAnsi="Arial" w:cs="Arial"/>
        </w:rPr>
      </w:pPr>
      <w:r w:rsidRPr="002A7D5A">
        <w:rPr>
          <w:rFonts w:ascii="Arial" w:hAnsi="Arial" w:cs="Arial"/>
          <w:bCs/>
          <w:color w:val="00060C"/>
        </w:rPr>
        <w:t xml:space="preserve">- </w:t>
      </w:r>
      <w:r w:rsidR="007D3EB4">
        <w:rPr>
          <w:rFonts w:ascii="Arial" w:hAnsi="Arial" w:cs="Arial"/>
          <w:bCs/>
          <w:color w:val="00060C"/>
        </w:rPr>
        <w:t xml:space="preserve">Dia </w:t>
      </w:r>
      <w:r w:rsidR="00E839C1" w:rsidRPr="002A7D5A">
        <w:rPr>
          <w:rFonts w:ascii="Arial" w:hAnsi="Arial" w:cs="Arial"/>
          <w:bCs/>
          <w:color w:val="00060C"/>
        </w:rPr>
        <w:t>14 de dezembro</w:t>
      </w:r>
      <w:r w:rsidR="007D3EB4">
        <w:rPr>
          <w:rFonts w:ascii="Arial" w:hAnsi="Arial" w:cs="Arial"/>
          <w:bCs/>
          <w:color w:val="00060C"/>
        </w:rPr>
        <w:t>:</w:t>
      </w:r>
      <w:r w:rsidR="00E839C1" w:rsidRPr="002A7D5A">
        <w:rPr>
          <w:rFonts w:ascii="Arial" w:hAnsi="Arial" w:cs="Arial"/>
          <w:b/>
          <w:bCs/>
          <w:color w:val="00060C"/>
        </w:rPr>
        <w:t xml:space="preserve"> </w:t>
      </w:r>
      <w:r w:rsidR="00E839C1" w:rsidRPr="002A7D5A">
        <w:rPr>
          <w:rFonts w:ascii="Arial" w:hAnsi="Arial" w:cs="Arial"/>
          <w:color w:val="222222"/>
          <w:shd w:val="clear" w:color="auto" w:fill="FFFFFF"/>
        </w:rPr>
        <w:t xml:space="preserve">Setor de Administração Federal Sul, Quadra 8, Lote 1 - Asa Sul, Brasília - DF, telefone: </w:t>
      </w:r>
      <w:r w:rsidR="00E839C1" w:rsidRPr="002A7D5A">
        <w:rPr>
          <w:rFonts w:ascii="Arial" w:hAnsi="Arial" w:cs="Arial"/>
        </w:rPr>
        <w:t>(61) 3043-4300.</w:t>
      </w:r>
    </w:p>
    <w:p w:rsidR="00F77D70" w:rsidRPr="002A7D5A" w:rsidRDefault="002A7D5A" w:rsidP="007C2470">
      <w:pPr>
        <w:spacing w:before="120"/>
        <w:jc w:val="both"/>
        <w:rPr>
          <w:rFonts w:ascii="Arial" w:hAnsi="Arial" w:cs="Arial"/>
          <w:color w:val="00060C"/>
        </w:rPr>
      </w:pPr>
      <w:r w:rsidRPr="002A7D5A">
        <w:rPr>
          <w:rFonts w:ascii="Arial" w:hAnsi="Arial" w:cs="Arial"/>
        </w:rPr>
        <w:t xml:space="preserve">- </w:t>
      </w:r>
      <w:r w:rsidR="007D3EB4">
        <w:rPr>
          <w:rFonts w:ascii="Arial" w:hAnsi="Arial" w:cs="Arial"/>
        </w:rPr>
        <w:t xml:space="preserve">Dias </w:t>
      </w:r>
      <w:r w:rsidR="00E839C1" w:rsidRPr="002A7D5A">
        <w:rPr>
          <w:rFonts w:ascii="Arial" w:hAnsi="Arial" w:cs="Arial"/>
        </w:rPr>
        <w:t>15 e 16 de dezembro</w:t>
      </w:r>
      <w:r w:rsidR="007D3EB4">
        <w:rPr>
          <w:rFonts w:ascii="Arial" w:hAnsi="Arial" w:cs="Arial"/>
        </w:rPr>
        <w:t>:</w:t>
      </w:r>
      <w:r w:rsidR="00E839C1" w:rsidRPr="002A7D5A">
        <w:rPr>
          <w:rFonts w:ascii="Arial" w:hAnsi="Arial" w:cs="Arial"/>
        </w:rPr>
        <w:t xml:space="preserve"> </w:t>
      </w:r>
      <w:r w:rsidR="0036177B" w:rsidRPr="002A7D5A">
        <w:rPr>
          <w:rFonts w:ascii="Arial" w:hAnsi="Arial" w:cs="Arial"/>
          <w:bCs/>
          <w:color w:val="00060C"/>
        </w:rPr>
        <w:t>Sede do Conselho da Justiça Federal – Auditório</w:t>
      </w:r>
      <w:r w:rsidR="00A0675C" w:rsidRPr="002A7D5A">
        <w:rPr>
          <w:rFonts w:ascii="Arial" w:hAnsi="Arial" w:cs="Arial"/>
          <w:bCs/>
          <w:color w:val="00060C"/>
        </w:rPr>
        <w:t xml:space="preserve"> </w:t>
      </w:r>
      <w:r w:rsidR="007C6A7D" w:rsidRPr="002A7D5A">
        <w:rPr>
          <w:rFonts w:ascii="Arial" w:hAnsi="Arial" w:cs="Arial"/>
          <w:bCs/>
          <w:color w:val="00060C"/>
        </w:rPr>
        <w:t>da Biblioteca</w:t>
      </w:r>
      <w:r w:rsidR="0036177B" w:rsidRPr="002A7D5A">
        <w:rPr>
          <w:rFonts w:ascii="Arial" w:hAnsi="Arial" w:cs="Arial"/>
          <w:bCs/>
          <w:color w:val="00060C"/>
        </w:rPr>
        <w:t>,</w:t>
      </w:r>
      <w:r w:rsidR="00A61BCC" w:rsidRPr="002A7D5A">
        <w:rPr>
          <w:rFonts w:ascii="Arial" w:hAnsi="Arial" w:cs="Arial"/>
          <w:bCs/>
          <w:color w:val="00060C"/>
        </w:rPr>
        <w:t xml:space="preserve"> </w:t>
      </w:r>
      <w:r w:rsidR="0036177B" w:rsidRPr="002A7D5A">
        <w:rPr>
          <w:rFonts w:ascii="Arial" w:hAnsi="Arial" w:cs="Arial"/>
          <w:color w:val="00060C"/>
        </w:rPr>
        <w:t>Setor de Clubes Esportivos Sul – SCES, Trecho III, Polo 8, Lote 9, Brasília ‒ DF</w:t>
      </w:r>
      <w:r w:rsidR="00E839C1" w:rsidRPr="002A7D5A">
        <w:rPr>
          <w:rFonts w:ascii="Arial" w:hAnsi="Arial" w:cs="Arial"/>
          <w:color w:val="00060C"/>
        </w:rPr>
        <w:t>, telefone: 3319-7726</w:t>
      </w:r>
      <w:r w:rsidR="0036177B" w:rsidRPr="002A7D5A">
        <w:rPr>
          <w:rFonts w:ascii="Arial" w:hAnsi="Arial" w:cs="Arial"/>
          <w:color w:val="00060C"/>
        </w:rPr>
        <w:t>.</w:t>
      </w: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6608"/>
      </w:tblGrid>
      <w:tr w:rsidR="0036177B" w:rsidRPr="007C6A7D" w:rsidTr="00FB4905">
        <w:trPr>
          <w:trHeight w:val="646"/>
        </w:trPr>
        <w:tc>
          <w:tcPr>
            <w:tcW w:w="2748" w:type="dxa"/>
          </w:tcPr>
          <w:p w:rsidR="0036177B" w:rsidRPr="007C6A7D" w:rsidRDefault="0036177B" w:rsidP="007C2470">
            <w:pPr>
              <w:pStyle w:val="PargrafodaLista"/>
              <w:shd w:val="clear" w:color="auto" w:fill="FFFFFF" w:themeFill="background1"/>
              <w:spacing w:before="120" w:after="360" w:line="240" w:lineRule="auto"/>
              <w:ind w:left="0" w:right="141"/>
              <w:jc w:val="right"/>
              <w:rPr>
                <w:rFonts w:ascii="Arial" w:hAnsi="Arial" w:cs="Arial"/>
                <w:color w:val="00060C"/>
                <w:lang w:eastAsia="pt-BR"/>
              </w:rPr>
            </w:pPr>
          </w:p>
        </w:tc>
        <w:tc>
          <w:tcPr>
            <w:tcW w:w="6608" w:type="dxa"/>
          </w:tcPr>
          <w:p w:rsidR="003D1784" w:rsidRPr="007C6A7D" w:rsidRDefault="003D1784" w:rsidP="007C2470">
            <w:pPr>
              <w:pStyle w:val="PargrafodaLista"/>
              <w:shd w:val="clear" w:color="auto" w:fill="FFFFFF" w:themeFill="background1"/>
              <w:spacing w:before="120" w:after="0" w:line="240" w:lineRule="auto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60C"/>
              </w:rPr>
            </w:pPr>
            <w:r w:rsidRPr="007C6A7D">
              <w:rPr>
                <w:rFonts w:ascii="Arial" w:hAnsi="Arial" w:cs="Arial"/>
                <w:b/>
                <w:bCs/>
                <w:color w:val="00060C"/>
              </w:rPr>
              <w:t>Direção da Enfam (Gestão 2013/2015)</w:t>
            </w:r>
          </w:p>
          <w:p w:rsidR="00F77D70" w:rsidRPr="007C6A7D" w:rsidRDefault="00F77D70" w:rsidP="007C24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6A7D">
              <w:rPr>
                <w:rFonts w:ascii="Arial" w:hAnsi="Arial" w:cs="Arial"/>
              </w:rPr>
              <w:t>Ministro João Otávio de Noronha – Diretor-Geral</w:t>
            </w:r>
          </w:p>
          <w:p w:rsidR="00F77D70" w:rsidRPr="007C6A7D" w:rsidRDefault="00F77D70" w:rsidP="007C24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6A7D">
              <w:rPr>
                <w:rFonts w:ascii="Arial" w:hAnsi="Arial" w:cs="Arial"/>
              </w:rPr>
              <w:t>Paulo de Tarso Tamburini – Secretário-Geral</w:t>
            </w:r>
          </w:p>
          <w:p w:rsidR="0036177B" w:rsidRPr="007C6A7D" w:rsidRDefault="00F77D70" w:rsidP="007C24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60C"/>
                <w:lang w:eastAsia="pt-BR"/>
              </w:rPr>
            </w:pPr>
            <w:r w:rsidRPr="007C6A7D">
              <w:rPr>
                <w:rFonts w:ascii="Arial" w:hAnsi="Arial" w:cs="Arial"/>
              </w:rPr>
              <w:t>Márcia de Carvalho – Secretária Executi</w:t>
            </w:r>
            <w:r w:rsidR="00FB4905" w:rsidRPr="007C6A7D">
              <w:rPr>
                <w:rFonts w:ascii="Arial" w:hAnsi="Arial" w:cs="Arial"/>
              </w:rPr>
              <w:t>va</w:t>
            </w:r>
          </w:p>
        </w:tc>
      </w:tr>
    </w:tbl>
    <w:p w:rsidR="006C283C" w:rsidRPr="007C6A7D" w:rsidRDefault="006C283C" w:rsidP="007C2470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  <w:bCs/>
        </w:rPr>
      </w:pPr>
      <w:r w:rsidRPr="007C6A7D">
        <w:rPr>
          <w:rFonts w:ascii="Arial" w:hAnsi="Arial" w:cs="Arial"/>
          <w:b/>
          <w:bCs/>
        </w:rPr>
        <w:t>Coordenação</w:t>
      </w:r>
      <w:r w:rsidR="008A4BCE" w:rsidRPr="007C6A7D">
        <w:rPr>
          <w:rFonts w:ascii="Arial" w:hAnsi="Arial" w:cs="Arial"/>
          <w:b/>
          <w:bCs/>
        </w:rPr>
        <w:t>-G</w:t>
      </w:r>
      <w:r w:rsidRPr="007C6A7D">
        <w:rPr>
          <w:rFonts w:ascii="Arial" w:hAnsi="Arial" w:cs="Arial"/>
          <w:b/>
          <w:bCs/>
        </w:rPr>
        <w:t>eral</w:t>
      </w:r>
    </w:p>
    <w:p w:rsidR="001D7482" w:rsidRPr="007C6A7D" w:rsidRDefault="006C283C" w:rsidP="007C247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7C6A7D">
        <w:rPr>
          <w:rFonts w:ascii="Arial" w:hAnsi="Arial" w:cs="Arial"/>
        </w:rPr>
        <w:t>Marizete da Silva Oliveira</w:t>
      </w:r>
    </w:p>
    <w:p w:rsidR="001D7482" w:rsidRPr="007C6A7D" w:rsidRDefault="001D7482" w:rsidP="007C2470">
      <w:pPr>
        <w:autoSpaceDE w:val="0"/>
        <w:autoSpaceDN w:val="0"/>
        <w:adjustRightInd w:val="0"/>
        <w:spacing w:before="120" w:after="80"/>
        <w:jc w:val="right"/>
        <w:rPr>
          <w:rFonts w:ascii="Arial" w:hAnsi="Arial" w:cs="Arial"/>
          <w:b/>
          <w:bCs/>
        </w:rPr>
      </w:pPr>
      <w:r w:rsidRPr="007C6A7D">
        <w:rPr>
          <w:rFonts w:ascii="Arial" w:hAnsi="Arial" w:cs="Arial"/>
          <w:b/>
          <w:bCs/>
        </w:rPr>
        <w:t>Assessoria</w:t>
      </w:r>
      <w:r w:rsidR="008A4BCE" w:rsidRPr="007C6A7D">
        <w:rPr>
          <w:rFonts w:ascii="Arial" w:hAnsi="Arial" w:cs="Arial"/>
          <w:b/>
          <w:bCs/>
        </w:rPr>
        <w:t>-G</w:t>
      </w:r>
      <w:r w:rsidRPr="007C6A7D">
        <w:rPr>
          <w:rFonts w:ascii="Arial" w:hAnsi="Arial" w:cs="Arial"/>
          <w:b/>
          <w:bCs/>
        </w:rPr>
        <w:t>eral</w:t>
      </w:r>
    </w:p>
    <w:p w:rsidR="001D7482" w:rsidRPr="007C6A7D" w:rsidRDefault="001D7482" w:rsidP="007C247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6A7D">
        <w:rPr>
          <w:rFonts w:ascii="Arial" w:hAnsi="Arial" w:cs="Arial"/>
        </w:rPr>
        <w:t>Celi Canovas Feijó Araujo</w:t>
      </w:r>
    </w:p>
    <w:p w:rsidR="001D7482" w:rsidRPr="007C6A7D" w:rsidRDefault="001D7482" w:rsidP="007C2470">
      <w:pPr>
        <w:autoSpaceDE w:val="0"/>
        <w:autoSpaceDN w:val="0"/>
        <w:adjustRightInd w:val="0"/>
        <w:spacing w:before="120" w:after="80"/>
        <w:jc w:val="right"/>
        <w:rPr>
          <w:rFonts w:ascii="Arial" w:hAnsi="Arial" w:cs="Arial"/>
        </w:rPr>
      </w:pPr>
      <w:r w:rsidRPr="007C6A7D">
        <w:rPr>
          <w:rFonts w:ascii="Arial" w:hAnsi="Arial" w:cs="Arial"/>
          <w:b/>
          <w:bCs/>
        </w:rPr>
        <w:t>Equipe de planejamento e desenvolvimento</w:t>
      </w:r>
    </w:p>
    <w:p w:rsidR="006C283C" w:rsidRPr="007C6A7D" w:rsidRDefault="006C283C" w:rsidP="007C247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6A7D">
        <w:rPr>
          <w:rFonts w:ascii="Arial" w:hAnsi="Arial" w:cs="Arial"/>
        </w:rPr>
        <w:t>Mariana Pinheiro Galvão Pereira</w:t>
      </w:r>
    </w:p>
    <w:p w:rsidR="00D53B79" w:rsidRPr="007C6A7D" w:rsidRDefault="006C283C" w:rsidP="007C247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6A7D">
        <w:rPr>
          <w:rFonts w:ascii="Arial" w:hAnsi="Arial" w:cs="Arial"/>
        </w:rPr>
        <w:t>Kamilla Fernanda da Costa Queiroz</w:t>
      </w:r>
    </w:p>
    <w:p w:rsidR="006C283C" w:rsidRPr="007C6A7D" w:rsidRDefault="006C283C" w:rsidP="007C247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6A7D">
        <w:rPr>
          <w:rFonts w:ascii="Arial" w:hAnsi="Arial" w:cs="Arial"/>
        </w:rPr>
        <w:t>Ana Paula Nóbrega de Souza</w:t>
      </w:r>
    </w:p>
    <w:p w:rsidR="006C283C" w:rsidRPr="007C6A7D" w:rsidRDefault="006C283C" w:rsidP="007C247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6A7D">
        <w:rPr>
          <w:rFonts w:ascii="Arial" w:hAnsi="Arial" w:cs="Arial"/>
        </w:rPr>
        <w:t>Maria Eveline Pinheiro Villar de Queiroz</w:t>
      </w:r>
    </w:p>
    <w:p w:rsidR="00D53B79" w:rsidRPr="007C6A7D" w:rsidRDefault="006C283C" w:rsidP="007C247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7C6A7D">
        <w:rPr>
          <w:rFonts w:ascii="Arial" w:hAnsi="Arial" w:cs="Arial"/>
        </w:rPr>
        <w:t>Rosa Christina Penido Alves</w:t>
      </w:r>
    </w:p>
    <w:p w:rsidR="001D7482" w:rsidRPr="007C6A7D" w:rsidRDefault="001D7482" w:rsidP="007C2470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</w:rPr>
      </w:pPr>
      <w:r w:rsidRPr="007C6A7D">
        <w:rPr>
          <w:rFonts w:ascii="Arial" w:hAnsi="Arial" w:cs="Arial"/>
          <w:b/>
        </w:rPr>
        <w:t>Equipe Tecnologia</w:t>
      </w:r>
    </w:p>
    <w:p w:rsidR="001D7482" w:rsidRPr="007C6A7D" w:rsidRDefault="001D7482" w:rsidP="007C247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6A7D">
        <w:rPr>
          <w:rFonts w:ascii="Arial" w:hAnsi="Arial" w:cs="Arial"/>
        </w:rPr>
        <w:t>Gustavo Sanches</w:t>
      </w:r>
    </w:p>
    <w:p w:rsidR="00D53B79" w:rsidRPr="007C6A7D" w:rsidRDefault="001D7482" w:rsidP="007C247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7C6A7D">
        <w:rPr>
          <w:rFonts w:ascii="Arial" w:hAnsi="Arial" w:cs="Arial"/>
          <w:bCs/>
        </w:rPr>
        <w:t>Leonardo Alves</w:t>
      </w:r>
    </w:p>
    <w:p w:rsidR="006C283C" w:rsidRPr="007C6A7D" w:rsidRDefault="006C283C" w:rsidP="002A7D5A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  <w:bCs/>
        </w:rPr>
      </w:pPr>
      <w:r w:rsidRPr="007C6A7D">
        <w:rPr>
          <w:rFonts w:ascii="Arial" w:hAnsi="Arial" w:cs="Arial"/>
          <w:b/>
          <w:bCs/>
        </w:rPr>
        <w:t>Divulgação</w:t>
      </w:r>
    </w:p>
    <w:p w:rsidR="006C283C" w:rsidRPr="007C6A7D" w:rsidRDefault="006C283C" w:rsidP="00D53B7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6A7D">
        <w:rPr>
          <w:rFonts w:ascii="Arial" w:hAnsi="Arial" w:cs="Arial"/>
        </w:rPr>
        <w:t xml:space="preserve">Leonel Ferreira Laterza </w:t>
      </w:r>
    </w:p>
    <w:p w:rsidR="006C283C" w:rsidRPr="007C6A7D" w:rsidRDefault="006C283C" w:rsidP="00D53B7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6A7D">
        <w:rPr>
          <w:rFonts w:ascii="Arial" w:hAnsi="Arial" w:cs="Arial"/>
        </w:rPr>
        <w:t>Maria Deuza Lopes de Oliveira</w:t>
      </w:r>
    </w:p>
    <w:p w:rsidR="0094507B" w:rsidRDefault="006C283C" w:rsidP="00D53B7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C6A7D">
        <w:rPr>
          <w:rFonts w:ascii="Arial" w:hAnsi="Arial" w:cs="Arial"/>
        </w:rPr>
        <w:t>Simone de Souza Correia Aragão</w:t>
      </w:r>
    </w:p>
    <w:p w:rsidR="000D7E14" w:rsidRPr="003D1784" w:rsidRDefault="006C283C" w:rsidP="00D53B79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color w:val="00060C"/>
          <w:sz w:val="24"/>
          <w:szCs w:val="24"/>
          <w:lang w:eastAsia="pt-BR"/>
        </w:rPr>
      </w:pPr>
      <w:r w:rsidRPr="007C6A7D">
        <w:rPr>
          <w:rFonts w:ascii="Arial" w:hAnsi="Arial" w:cs="Arial"/>
        </w:rPr>
        <w:t>Taís da Silva Villela</w:t>
      </w:r>
      <w:bookmarkStart w:id="1" w:name="_Toc401252807"/>
      <w:r w:rsidR="000D7E14" w:rsidRPr="003D1784">
        <w:rPr>
          <w:rFonts w:ascii="Arial" w:hAnsi="Arial" w:cs="Arial"/>
          <w:b/>
          <w:color w:val="00060C"/>
          <w:sz w:val="24"/>
          <w:szCs w:val="24"/>
        </w:rPr>
        <w:br w:type="page"/>
      </w:r>
    </w:p>
    <w:p w:rsidR="0003134C" w:rsidRPr="003D1784" w:rsidRDefault="0003134C" w:rsidP="001676CE">
      <w:pPr>
        <w:pStyle w:val="Default"/>
        <w:numPr>
          <w:ilvl w:val="0"/>
          <w:numId w:val="35"/>
        </w:numPr>
        <w:shd w:val="clear" w:color="auto" w:fill="C4BC96" w:themeFill="background2" w:themeFillShade="BF"/>
        <w:tabs>
          <w:tab w:val="left" w:pos="567"/>
        </w:tabs>
        <w:spacing w:before="240" w:after="240"/>
        <w:ind w:left="0" w:firstLine="0"/>
        <w:jc w:val="both"/>
        <w:rPr>
          <w:rFonts w:ascii="Arial" w:hAnsi="Arial" w:cs="Arial"/>
          <w:b/>
          <w:color w:val="00060C"/>
        </w:rPr>
      </w:pPr>
      <w:r w:rsidRPr="003D1784">
        <w:rPr>
          <w:rFonts w:ascii="Arial" w:hAnsi="Arial" w:cs="Arial"/>
          <w:b/>
          <w:color w:val="00060C"/>
        </w:rPr>
        <w:lastRenderedPageBreak/>
        <w:t xml:space="preserve"> JUSTIFICATIVA </w:t>
      </w:r>
    </w:p>
    <w:p w:rsidR="0003134C" w:rsidRDefault="0003134C" w:rsidP="007C2470">
      <w:pPr>
        <w:tabs>
          <w:tab w:val="left" w:pos="567"/>
        </w:tabs>
        <w:spacing w:before="240" w:line="360" w:lineRule="auto"/>
        <w:ind w:firstLine="567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FB4905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À Escola Nacional de Formação e Aperfeiçoamento de Magistrados, hoje denominada Escola Nacional de Formação e Aperfeiçoamento de Magistrados - Ministro Sálvio de Figueiredo Teixeira - Enfam, criada pela Emenda Constitucional n. 45/2004, cabe, dentre outras atribuições, regulamentar, habilitar, autorizar e fiscalizar cursos oficiais para ingresso, vitaliciamento, promoção e formação continuada na carreira da magistratura; definir as diretrizes básicas para a formação e o aperfeiçoamento de magistrados; fomentar pesquisas, estudos e debates sobre temas relevantes para o aprimoramento dos serviços judiciários e da prestação jurisdicional; promover a cooperação entre entidades nacionais e estrangeiras ligadas ao ensino, pesquisa e extensão; promover a realização de cursos inerentes aos objetivos da magistratura nacional, com ênfase na formação humanística. Destarte, deve a Escola </w:t>
      </w:r>
      <w:r w:rsidR="00FF082D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promover a integração entre as escolas de </w:t>
      </w:r>
      <w:r w:rsidR="00FF082D" w:rsidRPr="00FB4905">
        <w:rPr>
          <w:rFonts w:ascii="Arial" w:eastAsia="Arial Unicode MS" w:hAnsi="Arial" w:cs="Arial"/>
          <w:color w:val="000000" w:themeColor="text1"/>
          <w:sz w:val="24"/>
          <w:szCs w:val="24"/>
        </w:rPr>
        <w:t>formação dos magistrados brasileiros</w:t>
      </w:r>
      <w:r w:rsidR="008049E3">
        <w:rPr>
          <w:rFonts w:ascii="Arial" w:eastAsia="Arial Unicode MS" w:hAnsi="Arial" w:cs="Arial"/>
          <w:color w:val="000000" w:themeColor="text1"/>
          <w:sz w:val="24"/>
          <w:szCs w:val="24"/>
        </w:rPr>
        <w:t>,</w:t>
      </w:r>
      <w:r w:rsidR="00FF082D" w:rsidRPr="00FB4905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FF082D">
        <w:rPr>
          <w:rFonts w:ascii="Arial" w:eastAsia="Arial Unicode MS" w:hAnsi="Arial" w:cs="Arial"/>
          <w:color w:val="000000" w:themeColor="text1"/>
          <w:sz w:val="24"/>
          <w:szCs w:val="24"/>
        </w:rPr>
        <w:t>com vistas</w:t>
      </w:r>
      <w:r w:rsidR="008049E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ao compartilhamento de recursos e ações educacionais, de modo a </w:t>
      </w:r>
      <w:r w:rsidRPr="00FB4905">
        <w:rPr>
          <w:rFonts w:ascii="Arial" w:eastAsia="Arial Unicode MS" w:hAnsi="Arial" w:cs="Arial"/>
          <w:color w:val="000000" w:themeColor="text1"/>
          <w:sz w:val="24"/>
          <w:szCs w:val="24"/>
        </w:rPr>
        <w:t>contribuir para o aprimoramento do serviço judiciário</w:t>
      </w:r>
      <w:r w:rsidR="008049E3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5E6213" w:rsidRDefault="005E6213" w:rsidP="00B46F41">
      <w:pPr>
        <w:tabs>
          <w:tab w:val="left" w:pos="567"/>
        </w:tabs>
        <w:spacing w:before="120" w:line="360" w:lineRule="auto"/>
        <w:ind w:firstLine="567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</w:rPr>
        <w:t>Nesse sentido, a Enfam firmou o Ato Conjunto ENFAM – ENAMAT N</w:t>
      </w:r>
      <w:r w:rsidR="007C2470">
        <w:rPr>
          <w:rFonts w:ascii="Arial" w:eastAsia="Arial Unicode MS" w:hAnsi="Arial" w:cs="Arial"/>
          <w:color w:val="000000" w:themeColor="text1"/>
          <w:sz w:val="24"/>
          <w:szCs w:val="24"/>
        </w:rPr>
        <w:t>,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01/2015, que estabelece competências gerais da magistratura nacional para ações formativas no âmbito </w:t>
      </w:r>
      <w:r w:rsidR="007C2470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das 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>escolas</w:t>
      </w:r>
      <w:r w:rsidR="007C2470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nacionais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Além disso, </w:t>
      </w:r>
      <w:r w:rsidR="007C2470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busca 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alinhar as ações de formação com </w:t>
      </w:r>
      <w:r w:rsidR="007C2470">
        <w:rPr>
          <w:rFonts w:ascii="Arial" w:eastAsia="Arial Unicode MS" w:hAnsi="Arial" w:cs="Arial"/>
          <w:color w:val="000000" w:themeColor="text1"/>
          <w:sz w:val="24"/>
          <w:szCs w:val="24"/>
        </w:rPr>
        <w:t>aquelas promovidas pelo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Centro de Estudos Judiciários </w:t>
      </w:r>
      <w:r w:rsidR="001F3AB9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da Justiça 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Militar </w:t>
      </w:r>
      <w:r w:rsidR="001F3AB9">
        <w:rPr>
          <w:rFonts w:ascii="Arial" w:eastAsia="Arial Unicode MS" w:hAnsi="Arial" w:cs="Arial"/>
          <w:color w:val="000000" w:themeColor="text1"/>
          <w:sz w:val="24"/>
          <w:szCs w:val="24"/>
        </w:rPr>
        <w:t>da União - CEJUM.</w:t>
      </w:r>
    </w:p>
    <w:p w:rsidR="00DA5DDD" w:rsidRDefault="00DA5DDD" w:rsidP="00B46F41">
      <w:pPr>
        <w:tabs>
          <w:tab w:val="left" w:pos="567"/>
        </w:tabs>
        <w:spacing w:before="120" w:line="360" w:lineRule="auto"/>
        <w:ind w:firstLine="567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O Encontro propiciará, pela primeira vez, a reunião de </w:t>
      </w:r>
      <w:r w:rsidR="007C2470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todos os dirigentes de 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escolas </w:t>
      </w:r>
      <w:r w:rsidR="007C2470">
        <w:rPr>
          <w:rFonts w:ascii="Arial" w:eastAsia="Arial Unicode MS" w:hAnsi="Arial" w:cs="Arial"/>
          <w:color w:val="000000" w:themeColor="text1"/>
          <w:sz w:val="24"/>
          <w:szCs w:val="24"/>
        </w:rPr>
        <w:t>de formação de magistrados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>, com o objetivo de iniciar os trabalhos de estabelecimento de competências gerais da Magistratura Nacional, a serem incluídas igualmente em seus cursos de formação inicial.</w:t>
      </w:r>
    </w:p>
    <w:p w:rsidR="00D504B6" w:rsidRDefault="0003134C" w:rsidP="00B46F41">
      <w:pPr>
        <w:spacing w:before="120" w:line="360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FB4905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A </w:t>
      </w:r>
      <w:r w:rsidRPr="0022210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atuação </w:t>
      </w:r>
      <w:r w:rsidR="008049E3">
        <w:rPr>
          <w:rFonts w:ascii="Arial" w:eastAsia="Arial Unicode MS" w:hAnsi="Arial" w:cs="Arial"/>
          <w:color w:val="000000" w:themeColor="text1"/>
          <w:sz w:val="24"/>
          <w:szCs w:val="24"/>
        </w:rPr>
        <w:t>das escolas de forma alinhada</w:t>
      </w:r>
      <w:r w:rsidR="001F3AB9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amparada em </w:t>
      </w:r>
      <w:r w:rsidR="008049E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diretrizes </w:t>
      </w:r>
      <w:r w:rsidR="00D504B6">
        <w:rPr>
          <w:rFonts w:ascii="Arial" w:eastAsia="Arial Unicode MS" w:hAnsi="Arial" w:cs="Arial"/>
          <w:color w:val="000000" w:themeColor="text1"/>
          <w:sz w:val="24"/>
          <w:szCs w:val="24"/>
        </w:rPr>
        <w:t>conjuntas</w:t>
      </w:r>
      <w:r w:rsidR="001F3AB9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r w:rsidR="008049E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pedagógicas </w:t>
      </w:r>
      <w:r w:rsidR="001F3AB9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e de </w:t>
      </w:r>
      <w:r w:rsidR="008049E3">
        <w:rPr>
          <w:rFonts w:ascii="Arial" w:eastAsia="Arial Unicode MS" w:hAnsi="Arial" w:cs="Arial"/>
          <w:color w:val="000000" w:themeColor="text1"/>
          <w:sz w:val="24"/>
          <w:szCs w:val="24"/>
        </w:rPr>
        <w:t>formação e aperfeiçoamento de</w:t>
      </w:r>
      <w:r w:rsidRPr="0022210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magistrado</w:t>
      </w:r>
      <w:r w:rsidR="008049E3">
        <w:rPr>
          <w:rFonts w:ascii="Arial" w:eastAsia="Arial Unicode MS" w:hAnsi="Arial" w:cs="Arial"/>
          <w:color w:val="000000" w:themeColor="text1"/>
          <w:sz w:val="24"/>
          <w:szCs w:val="24"/>
        </w:rPr>
        <w:t>s</w:t>
      </w:r>
      <w:r w:rsidR="001F3AB9">
        <w:rPr>
          <w:rFonts w:ascii="Arial" w:eastAsia="Arial Unicode MS" w:hAnsi="Arial" w:cs="Arial"/>
          <w:color w:val="000000" w:themeColor="text1"/>
          <w:sz w:val="24"/>
          <w:szCs w:val="24"/>
        </w:rPr>
        <w:t>,</w:t>
      </w:r>
      <w:r w:rsidR="005D5A1A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requer momentos de integração que ajudem a reforçar a </w:t>
      </w:r>
      <w:r w:rsidR="001F3AB9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base </w:t>
      </w:r>
      <w:r w:rsidR="00D504B6">
        <w:rPr>
          <w:rFonts w:ascii="Arial" w:eastAsia="Arial Unicode MS" w:hAnsi="Arial" w:cs="Arial"/>
          <w:color w:val="000000" w:themeColor="text1"/>
          <w:sz w:val="24"/>
          <w:szCs w:val="24"/>
        </w:rPr>
        <w:t>da</w:t>
      </w:r>
      <w:r w:rsidRPr="0022210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demanda formativa</w:t>
      </w:r>
      <w:r w:rsidR="00D504B6">
        <w:rPr>
          <w:rFonts w:ascii="Arial" w:eastAsia="Arial Unicode MS" w:hAnsi="Arial" w:cs="Arial"/>
          <w:color w:val="000000" w:themeColor="text1"/>
          <w:sz w:val="24"/>
          <w:szCs w:val="24"/>
        </w:rPr>
        <w:t>,</w:t>
      </w:r>
      <w:r w:rsidRPr="0022210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D504B6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orientada em </w:t>
      </w:r>
      <w:r w:rsidRPr="0022210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princípios </w:t>
      </w:r>
      <w:r w:rsidRPr="00222103">
        <w:rPr>
          <w:rFonts w:ascii="Arial" w:eastAsia="Arial Unicode MS" w:hAnsi="Arial" w:cs="Arial"/>
          <w:color w:val="000000" w:themeColor="text1"/>
          <w:sz w:val="24"/>
          <w:szCs w:val="24"/>
        </w:rPr>
        <w:lastRenderedPageBreak/>
        <w:t>e nos saberes da prática e para a práxis dos docentes no contexto das necessidades formativas do magistrado-discente</w:t>
      </w:r>
      <w:r w:rsidRPr="00222103">
        <w:rPr>
          <w:rFonts w:ascii="Arial" w:eastAsia="Arial Unicode MS" w:hAnsi="Arial" w:cs="Arial"/>
          <w:color w:val="000000" w:themeColor="text1"/>
          <w:sz w:val="24"/>
          <w:szCs w:val="24"/>
          <w:vertAlign w:val="superscript"/>
        </w:rPr>
        <w:footnoteReference w:id="1"/>
      </w:r>
      <w:r w:rsidR="008E5890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F62FE9" w:rsidRDefault="00C5779E" w:rsidP="00B46F41">
      <w:pPr>
        <w:spacing w:before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Desse modo, </w:t>
      </w:r>
      <w:r w:rsidR="00DA5DDD">
        <w:rPr>
          <w:rFonts w:ascii="Arial" w:hAnsi="Arial" w:cs="Arial"/>
          <w:sz w:val="24"/>
          <w:szCs w:val="24"/>
        </w:rPr>
        <w:t xml:space="preserve">os dois últimos dias do encontro serão realizado nas instalações da Enfam, </w:t>
      </w:r>
      <w:r w:rsidR="0017598A">
        <w:rPr>
          <w:rFonts w:ascii="Arial" w:hAnsi="Arial" w:cs="Arial"/>
          <w:sz w:val="24"/>
          <w:szCs w:val="24"/>
        </w:rPr>
        <w:t xml:space="preserve">quando serão tratadas com </w:t>
      </w:r>
      <w:r>
        <w:rPr>
          <w:rFonts w:ascii="Arial" w:hAnsi="Arial" w:cs="Arial"/>
          <w:sz w:val="24"/>
          <w:szCs w:val="24"/>
        </w:rPr>
        <w:t xml:space="preserve">as escolas federais, estaduais e associativas </w:t>
      </w:r>
      <w:r w:rsidR="0017598A">
        <w:rPr>
          <w:rFonts w:ascii="Arial" w:hAnsi="Arial" w:cs="Arial"/>
          <w:sz w:val="24"/>
          <w:szCs w:val="24"/>
        </w:rPr>
        <w:t>questões relacionadas a</w:t>
      </w:r>
      <w:r w:rsidR="00F62FE9">
        <w:rPr>
          <w:rFonts w:ascii="Arial" w:hAnsi="Arial" w:cs="Arial"/>
          <w:sz w:val="24"/>
          <w:szCs w:val="24"/>
        </w:rPr>
        <w:t xml:space="preserve">o relatório e </w:t>
      </w:r>
      <w:r w:rsidR="0017598A">
        <w:rPr>
          <w:rFonts w:ascii="Arial" w:hAnsi="Arial" w:cs="Arial"/>
          <w:sz w:val="24"/>
          <w:szCs w:val="24"/>
        </w:rPr>
        <w:t>a</w:t>
      </w:r>
      <w:r w:rsidR="00F62FE9">
        <w:rPr>
          <w:rFonts w:ascii="Arial" w:hAnsi="Arial" w:cs="Arial"/>
          <w:sz w:val="24"/>
          <w:szCs w:val="24"/>
        </w:rPr>
        <w:t>o</w:t>
      </w:r>
      <w:r w:rsidR="00695AB6">
        <w:rPr>
          <w:rFonts w:ascii="Arial" w:hAnsi="Arial" w:cs="Arial"/>
          <w:sz w:val="24"/>
          <w:szCs w:val="24"/>
        </w:rPr>
        <w:t xml:space="preserve"> plano anual da Enfam</w:t>
      </w:r>
      <w:r w:rsidR="00F62FE9">
        <w:rPr>
          <w:rFonts w:ascii="Arial" w:hAnsi="Arial" w:cs="Arial"/>
          <w:sz w:val="24"/>
          <w:szCs w:val="24"/>
        </w:rPr>
        <w:t>, estabelecendo a</w:t>
      </w:r>
      <w:r w:rsidR="00695AB6">
        <w:rPr>
          <w:rFonts w:ascii="Arial" w:hAnsi="Arial" w:cs="Arial"/>
          <w:sz w:val="24"/>
          <w:szCs w:val="24"/>
        </w:rPr>
        <w:t>s parcerias correspondentes</w:t>
      </w:r>
      <w:r w:rsidR="00F62FE9">
        <w:rPr>
          <w:rFonts w:ascii="Arial" w:hAnsi="Arial" w:cs="Arial"/>
          <w:sz w:val="24"/>
          <w:szCs w:val="24"/>
        </w:rPr>
        <w:t xml:space="preserve">, </w:t>
      </w:r>
      <w:r w:rsidR="00695AB6">
        <w:rPr>
          <w:rFonts w:ascii="Arial" w:hAnsi="Arial" w:cs="Arial"/>
          <w:sz w:val="24"/>
          <w:szCs w:val="24"/>
        </w:rPr>
        <w:t>o Programa de Formação de F</w:t>
      </w:r>
      <w:r w:rsidR="0017598A">
        <w:rPr>
          <w:rFonts w:ascii="Arial" w:hAnsi="Arial" w:cs="Arial"/>
          <w:sz w:val="24"/>
          <w:szCs w:val="24"/>
        </w:rPr>
        <w:t xml:space="preserve">ormadores e </w:t>
      </w:r>
      <w:r w:rsidR="00695AB6">
        <w:rPr>
          <w:rFonts w:ascii="Arial" w:hAnsi="Arial" w:cs="Arial"/>
          <w:sz w:val="24"/>
          <w:szCs w:val="24"/>
        </w:rPr>
        <w:t xml:space="preserve">o Projeto de Acompanhamento e Orientação Pedagógica a ser implantado em 2016. </w:t>
      </w:r>
    </w:p>
    <w:p w:rsidR="00D504B6" w:rsidRDefault="006D665B" w:rsidP="00B46F41">
      <w:pPr>
        <w:spacing w:before="120" w:line="360" w:lineRule="auto"/>
        <w:ind w:firstLine="709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</w:rPr>
        <w:t>Assim,</w:t>
      </w:r>
      <w:r w:rsidR="00D504B6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o evento se justifica pela necessidade de integração, compartilhamento e construção coletiva do alinhamento necessário à atuação das instituições envolvidas na formação dos magistrados brasileiros</w:t>
      </w:r>
      <w:r w:rsidR="00DA5DDD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voltada a objetivos compartilhados</w:t>
      </w:r>
      <w:r w:rsidR="00D504B6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36177B" w:rsidRPr="00FB4905" w:rsidRDefault="0036177B" w:rsidP="001676CE">
      <w:pPr>
        <w:pStyle w:val="Default"/>
        <w:numPr>
          <w:ilvl w:val="0"/>
          <w:numId w:val="35"/>
        </w:numPr>
        <w:shd w:val="clear" w:color="auto" w:fill="C4BC96" w:themeFill="background2" w:themeFillShade="BF"/>
        <w:tabs>
          <w:tab w:val="left" w:pos="567"/>
        </w:tabs>
        <w:spacing w:before="240" w:after="24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FB4905">
        <w:rPr>
          <w:rFonts w:ascii="Arial" w:hAnsi="Arial" w:cs="Arial"/>
          <w:b/>
          <w:color w:val="000000" w:themeColor="text1"/>
        </w:rPr>
        <w:t>OBJETIVOS</w:t>
      </w:r>
    </w:p>
    <w:p w:rsidR="006D665B" w:rsidRDefault="000C7C87" w:rsidP="00B46F41">
      <w:pPr>
        <w:pStyle w:val="Corpodetexto"/>
        <w:spacing w:before="120" w:after="0" w:line="360" w:lineRule="auto"/>
        <w:ind w:firstLine="709"/>
        <w:jc w:val="both"/>
        <w:rPr>
          <w:rFonts w:ascii="Arial" w:hAnsi="Arial" w:cs="Arial"/>
          <w:color w:val="00060C"/>
          <w:sz w:val="24"/>
          <w:szCs w:val="24"/>
        </w:rPr>
      </w:pPr>
      <w:r>
        <w:rPr>
          <w:rFonts w:ascii="Arial" w:hAnsi="Arial" w:cs="Arial"/>
          <w:color w:val="00060C"/>
          <w:sz w:val="24"/>
          <w:szCs w:val="24"/>
        </w:rPr>
        <w:t xml:space="preserve">De forma geral, o </w:t>
      </w:r>
      <w:r w:rsidR="00F62FE9">
        <w:rPr>
          <w:rFonts w:ascii="Arial" w:hAnsi="Arial" w:cs="Arial"/>
          <w:color w:val="00060C"/>
          <w:sz w:val="24"/>
          <w:szCs w:val="24"/>
        </w:rPr>
        <w:t xml:space="preserve">Encontro tem por objetivo </w:t>
      </w:r>
      <w:r>
        <w:rPr>
          <w:rFonts w:ascii="Arial" w:hAnsi="Arial" w:cs="Arial"/>
          <w:color w:val="00060C"/>
          <w:sz w:val="24"/>
          <w:szCs w:val="24"/>
        </w:rPr>
        <w:t xml:space="preserve">a desenvolver o alinhamento pedagógico das escolas, de </w:t>
      </w:r>
      <w:r w:rsidR="00F62FE9">
        <w:rPr>
          <w:rFonts w:ascii="Arial" w:hAnsi="Arial" w:cs="Arial"/>
          <w:color w:val="00060C"/>
          <w:sz w:val="24"/>
          <w:szCs w:val="24"/>
        </w:rPr>
        <w:t xml:space="preserve">modo que </w:t>
      </w:r>
      <w:r w:rsidR="00D504B6">
        <w:rPr>
          <w:rFonts w:ascii="Arial" w:hAnsi="Arial" w:cs="Arial"/>
          <w:color w:val="00060C"/>
          <w:sz w:val="24"/>
          <w:szCs w:val="24"/>
        </w:rPr>
        <w:t xml:space="preserve">possam atuar com base </w:t>
      </w:r>
      <w:r w:rsidR="006D665B">
        <w:rPr>
          <w:rFonts w:ascii="Arial" w:hAnsi="Arial" w:cs="Arial"/>
          <w:color w:val="00060C"/>
          <w:sz w:val="24"/>
          <w:szCs w:val="24"/>
        </w:rPr>
        <w:t xml:space="preserve">nos mesmos </w:t>
      </w:r>
      <w:r w:rsidR="00D504B6">
        <w:rPr>
          <w:rFonts w:ascii="Arial" w:hAnsi="Arial" w:cs="Arial"/>
          <w:color w:val="00060C"/>
          <w:sz w:val="24"/>
          <w:szCs w:val="24"/>
        </w:rPr>
        <w:t xml:space="preserve">princípios </w:t>
      </w:r>
      <w:r w:rsidR="00F718DD">
        <w:rPr>
          <w:rFonts w:ascii="Arial" w:hAnsi="Arial" w:cs="Arial"/>
          <w:color w:val="00060C"/>
          <w:sz w:val="24"/>
          <w:szCs w:val="24"/>
        </w:rPr>
        <w:t xml:space="preserve">e diretrizes </w:t>
      </w:r>
      <w:r w:rsidR="00F718DD">
        <w:rPr>
          <w:rFonts w:ascii="Arial" w:eastAsia="Arial Unicode MS" w:hAnsi="Arial" w:cs="Arial"/>
          <w:color w:val="000000" w:themeColor="text1"/>
          <w:sz w:val="24"/>
          <w:szCs w:val="24"/>
        </w:rPr>
        <w:t>pedagógicas e de formação e aperfeiçoamento de</w:t>
      </w:r>
      <w:r w:rsidR="00F718DD" w:rsidRPr="0022210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magistrado</w:t>
      </w:r>
      <w:r w:rsidR="00F718DD">
        <w:rPr>
          <w:rFonts w:ascii="Arial" w:eastAsia="Arial Unicode MS" w:hAnsi="Arial" w:cs="Arial"/>
          <w:color w:val="000000" w:themeColor="text1"/>
          <w:sz w:val="24"/>
          <w:szCs w:val="24"/>
        </w:rPr>
        <w:t>s</w:t>
      </w:r>
      <w:r w:rsidR="00F62FE9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r w:rsidR="0045694F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observando os normativos da Enfam </w:t>
      </w:r>
      <w:r w:rsidR="006D665B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e, assim, </w:t>
      </w:r>
      <w:r w:rsidR="00F62FE9">
        <w:rPr>
          <w:rFonts w:ascii="Arial" w:eastAsia="Arial Unicode MS" w:hAnsi="Arial" w:cs="Arial"/>
          <w:color w:val="000000" w:themeColor="text1"/>
          <w:sz w:val="24"/>
          <w:szCs w:val="24"/>
        </w:rPr>
        <w:t>promove</w:t>
      </w:r>
      <w:r w:rsidR="006D665B">
        <w:rPr>
          <w:rFonts w:ascii="Arial" w:eastAsia="Arial Unicode MS" w:hAnsi="Arial" w:cs="Arial"/>
          <w:color w:val="000000" w:themeColor="text1"/>
          <w:sz w:val="24"/>
          <w:szCs w:val="24"/>
        </w:rPr>
        <w:t>r</w:t>
      </w:r>
      <w:r w:rsidR="00F62FE9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ações educacionais</w:t>
      </w:r>
      <w:r w:rsidR="00F718DD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que desenvolvam </w:t>
      </w:r>
      <w:r w:rsidR="006D665B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na magistratura </w:t>
      </w:r>
      <w:r w:rsidR="00F718DD">
        <w:rPr>
          <w:rFonts w:ascii="Arial" w:eastAsia="Arial Unicode MS" w:hAnsi="Arial" w:cs="Arial"/>
          <w:color w:val="000000" w:themeColor="text1"/>
          <w:sz w:val="24"/>
          <w:szCs w:val="24"/>
        </w:rPr>
        <w:t>competências que viabilizem o saber, o saber fazer e o saber ser.</w:t>
      </w:r>
      <w:r w:rsidRPr="000C7C87">
        <w:rPr>
          <w:rFonts w:ascii="Arial" w:hAnsi="Arial" w:cs="Arial"/>
          <w:color w:val="00060C"/>
          <w:sz w:val="24"/>
          <w:szCs w:val="24"/>
        </w:rPr>
        <w:t xml:space="preserve"> </w:t>
      </w:r>
    </w:p>
    <w:p w:rsidR="006D665B" w:rsidRDefault="006D665B" w:rsidP="00B46F41">
      <w:pPr>
        <w:pStyle w:val="Corpodetexto"/>
        <w:spacing w:before="120" w:after="0" w:line="360" w:lineRule="auto"/>
        <w:ind w:firstLine="709"/>
        <w:jc w:val="both"/>
        <w:rPr>
          <w:rFonts w:ascii="Arial" w:hAnsi="Arial" w:cs="Arial"/>
          <w:color w:val="00060C"/>
          <w:sz w:val="24"/>
          <w:szCs w:val="24"/>
        </w:rPr>
      </w:pPr>
      <w:r>
        <w:rPr>
          <w:rFonts w:ascii="Arial" w:hAnsi="Arial" w:cs="Arial"/>
          <w:color w:val="00060C"/>
          <w:sz w:val="24"/>
          <w:szCs w:val="24"/>
        </w:rPr>
        <w:t>Especificamente, o Encontro tem os seguintes objetivos:</w:t>
      </w:r>
    </w:p>
    <w:p w:rsidR="0036177B" w:rsidRPr="006D665B" w:rsidRDefault="006D665B" w:rsidP="00B46F41">
      <w:pPr>
        <w:pStyle w:val="Corpodetexto"/>
        <w:numPr>
          <w:ilvl w:val="0"/>
          <w:numId w:val="40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60C"/>
          <w:sz w:val="24"/>
          <w:szCs w:val="24"/>
        </w:rPr>
        <w:t>I</w:t>
      </w:r>
      <w:r w:rsidR="000C7C87">
        <w:rPr>
          <w:rFonts w:ascii="Arial" w:hAnsi="Arial" w:cs="Arial"/>
          <w:color w:val="00060C"/>
          <w:sz w:val="24"/>
          <w:szCs w:val="24"/>
        </w:rPr>
        <w:t>niciar os trabalhos de definição de competências gerais da Magistratura Nacional, a serem incluídas igualmente em seus cursos de formação inicial</w:t>
      </w:r>
      <w:r w:rsidR="00B46F41">
        <w:rPr>
          <w:rFonts w:ascii="Arial" w:hAnsi="Arial" w:cs="Arial"/>
          <w:color w:val="00060C"/>
          <w:sz w:val="24"/>
          <w:szCs w:val="24"/>
        </w:rPr>
        <w:t>;</w:t>
      </w:r>
    </w:p>
    <w:p w:rsidR="006D665B" w:rsidRDefault="006D665B" w:rsidP="00B46F41">
      <w:pPr>
        <w:pStyle w:val="Corpodetexto"/>
        <w:numPr>
          <w:ilvl w:val="0"/>
          <w:numId w:val="40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</w:rPr>
        <w:t>Promover a deliberação de propostas às Escolas Nacionais para aprovação e viabilização da condução da formação de magistrados em âmbito nacional</w:t>
      </w:r>
      <w:r w:rsidR="00B46F41">
        <w:rPr>
          <w:rFonts w:ascii="Arial" w:eastAsia="Arial Unicode MS" w:hAnsi="Arial" w:cs="Arial"/>
          <w:color w:val="000000" w:themeColor="text1"/>
          <w:sz w:val="24"/>
          <w:szCs w:val="24"/>
        </w:rPr>
        <w:t>;</w:t>
      </w:r>
    </w:p>
    <w:p w:rsidR="0045694F" w:rsidRDefault="0045694F" w:rsidP="00B46F41">
      <w:pPr>
        <w:pStyle w:val="Corpodetexto"/>
        <w:numPr>
          <w:ilvl w:val="0"/>
          <w:numId w:val="40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Contribuir </w:t>
      </w:r>
      <w:r w:rsidR="00B46F41">
        <w:rPr>
          <w:rFonts w:ascii="Arial" w:eastAsia="Arial Unicode MS" w:hAnsi="Arial" w:cs="Arial"/>
          <w:color w:val="000000" w:themeColor="text1"/>
          <w:sz w:val="24"/>
          <w:szCs w:val="24"/>
        </w:rPr>
        <w:t>para a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formulação de propostas de alteração de instrumentos normativos da Enfam.</w:t>
      </w:r>
    </w:p>
    <w:p w:rsidR="006D665B" w:rsidRDefault="006D665B" w:rsidP="00B46F41">
      <w:pPr>
        <w:pStyle w:val="Corpodetexto"/>
        <w:numPr>
          <w:ilvl w:val="0"/>
          <w:numId w:val="40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Contribuir com o Plano Anual de Ações </w:t>
      </w:r>
      <w:r w:rsidR="00B46F41">
        <w:rPr>
          <w:rFonts w:ascii="Arial" w:eastAsia="Arial Unicode MS" w:hAnsi="Arial" w:cs="Arial"/>
          <w:color w:val="000000" w:themeColor="text1"/>
          <w:sz w:val="24"/>
          <w:szCs w:val="24"/>
        </w:rPr>
        <w:t>Educacionais da Enfam para 2016;</w:t>
      </w:r>
    </w:p>
    <w:p w:rsidR="00B46F41" w:rsidRDefault="00B46F41" w:rsidP="00B46F41">
      <w:pPr>
        <w:pStyle w:val="Corpodetexto"/>
        <w:numPr>
          <w:ilvl w:val="0"/>
          <w:numId w:val="40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</w:rPr>
        <w:t>Atualizar os</w:t>
      </w:r>
      <w:r w:rsidR="00811443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Programas de Formação </w:t>
      </w:r>
      <w:r w:rsidR="009F3344">
        <w:rPr>
          <w:rFonts w:ascii="Arial" w:eastAsia="Arial Unicode MS" w:hAnsi="Arial" w:cs="Arial"/>
          <w:color w:val="000000" w:themeColor="text1"/>
          <w:sz w:val="24"/>
          <w:szCs w:val="24"/>
        </w:rPr>
        <w:t>integrad</w:t>
      </w:r>
      <w:r>
        <w:rPr>
          <w:rFonts w:ascii="Arial" w:eastAsia="Arial Unicode MS" w:hAnsi="Arial" w:cs="Arial"/>
          <w:color w:val="000000" w:themeColor="text1"/>
          <w:sz w:val="24"/>
          <w:szCs w:val="24"/>
        </w:rPr>
        <w:t>a de magistrado</w:t>
      </w:r>
    </w:p>
    <w:p w:rsidR="00B46F41" w:rsidRDefault="006D665B" w:rsidP="00B46F41">
      <w:pPr>
        <w:pStyle w:val="Corpodetexto"/>
        <w:numPr>
          <w:ilvl w:val="0"/>
          <w:numId w:val="40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B46F41">
        <w:rPr>
          <w:rFonts w:ascii="Arial" w:eastAsia="Arial Unicode MS" w:hAnsi="Arial" w:cs="Arial"/>
          <w:color w:val="000000" w:themeColor="text1"/>
          <w:sz w:val="24"/>
          <w:szCs w:val="24"/>
        </w:rPr>
        <w:lastRenderedPageBreak/>
        <w:t>Estabelecer parcerias para a realização de ações educacionais</w:t>
      </w:r>
      <w:r w:rsidR="00B46F41" w:rsidRPr="00B46F41">
        <w:rPr>
          <w:rFonts w:ascii="Arial" w:eastAsia="Arial Unicode MS" w:hAnsi="Arial" w:cs="Arial"/>
          <w:color w:val="000000" w:themeColor="text1"/>
          <w:sz w:val="24"/>
          <w:szCs w:val="24"/>
        </w:rPr>
        <w:t>;</w:t>
      </w:r>
    </w:p>
    <w:p w:rsidR="008718B3" w:rsidRPr="00B46F41" w:rsidRDefault="00B46F41" w:rsidP="00B46F41">
      <w:pPr>
        <w:pStyle w:val="Corpodetexto"/>
        <w:numPr>
          <w:ilvl w:val="0"/>
          <w:numId w:val="40"/>
        </w:numPr>
        <w:tabs>
          <w:tab w:val="left" w:pos="1134"/>
        </w:tabs>
        <w:spacing w:before="120" w:after="0" w:line="360" w:lineRule="auto"/>
        <w:ind w:left="0" w:firstLine="709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B46F41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Promover a </w:t>
      </w:r>
      <w:r w:rsidR="00B7668D" w:rsidRPr="00B46F41">
        <w:rPr>
          <w:rFonts w:ascii="Arial" w:eastAsia="Arial Unicode MS" w:hAnsi="Arial" w:cs="Arial"/>
          <w:color w:val="000000" w:themeColor="text1"/>
          <w:sz w:val="24"/>
          <w:szCs w:val="24"/>
        </w:rPr>
        <w:t>integra</w:t>
      </w:r>
      <w:r w:rsidRPr="00B46F41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ção das </w:t>
      </w:r>
      <w:r w:rsidR="00B7668D" w:rsidRPr="00B46F41">
        <w:rPr>
          <w:rFonts w:ascii="Arial" w:eastAsia="Arial Unicode MS" w:hAnsi="Arial" w:cs="Arial"/>
          <w:color w:val="000000" w:themeColor="text1"/>
          <w:sz w:val="24"/>
          <w:szCs w:val="24"/>
        </w:rPr>
        <w:t>escolas</w:t>
      </w:r>
      <w:r w:rsidRPr="00B46F41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BB16E7" w:rsidRPr="003D1784" w:rsidRDefault="00BB16E7" w:rsidP="00BB16E7">
      <w:pPr>
        <w:pStyle w:val="Default"/>
        <w:shd w:val="clear" w:color="auto" w:fill="C4BC96" w:themeFill="background2" w:themeFillShade="BF"/>
        <w:spacing w:before="240" w:after="240"/>
        <w:jc w:val="both"/>
        <w:rPr>
          <w:rFonts w:ascii="Arial" w:hAnsi="Arial" w:cs="Arial"/>
        </w:rPr>
      </w:pPr>
      <w:r w:rsidRPr="003D1784">
        <w:rPr>
          <w:rFonts w:ascii="Arial" w:hAnsi="Arial" w:cs="Arial"/>
          <w:b/>
          <w:color w:val="00060C"/>
        </w:rPr>
        <w:t xml:space="preserve">5. </w:t>
      </w:r>
      <w:r w:rsidRPr="003D1784">
        <w:rPr>
          <w:rFonts w:ascii="Arial" w:hAnsi="Arial" w:cs="Arial"/>
          <w:b/>
          <w:color w:val="00060C"/>
        </w:rPr>
        <w:tab/>
        <w:t>PROGRAMAÇÃO</w:t>
      </w:r>
    </w:p>
    <w:p w:rsidR="00BB16E7" w:rsidRDefault="00BB16E7" w:rsidP="00BB16E7">
      <w:pPr>
        <w:jc w:val="center"/>
        <w:rPr>
          <w:rFonts w:ascii="Times New Roman" w:hAnsi="Times New Roman"/>
          <w:b/>
          <w:color w:val="215868" w:themeColor="accent5" w:themeShade="80"/>
          <w:sz w:val="24"/>
          <w:szCs w:val="24"/>
        </w:rPr>
      </w:pPr>
      <w:r w:rsidRPr="004571A1">
        <w:rPr>
          <w:rFonts w:ascii="Times New Roman" w:hAnsi="Times New Roman"/>
          <w:b/>
          <w:color w:val="215868" w:themeColor="accent5" w:themeShade="80"/>
          <w:sz w:val="24"/>
          <w:szCs w:val="24"/>
        </w:rPr>
        <w:t>PROGRAMAÇÃO</w:t>
      </w:r>
    </w:p>
    <w:p w:rsidR="00BB16E7" w:rsidRDefault="00BB16E7" w:rsidP="00BB16E7">
      <w:pPr>
        <w:jc w:val="center"/>
        <w:rPr>
          <w:rFonts w:ascii="Times New Roman" w:hAnsi="Times New Roman"/>
          <w:b/>
          <w:color w:val="215868" w:themeColor="accent5" w:themeShade="8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78"/>
      </w:tblGrid>
      <w:tr w:rsidR="0071576F" w:rsidRPr="00A9774F" w:rsidTr="000B15F7">
        <w:tc>
          <w:tcPr>
            <w:tcW w:w="9061" w:type="dxa"/>
            <w:gridSpan w:val="3"/>
            <w:shd w:val="clear" w:color="auto" w:fill="D9D9D9" w:themeFill="background1" w:themeFillShade="D9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Dia 14</w:t>
            </w:r>
            <w:r w:rsidRPr="004571A1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 xml:space="preserve"> de dezembro de 2015 </w:t>
            </w: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9061" w:type="dxa"/>
            <w:gridSpan w:val="3"/>
            <w:shd w:val="clear" w:color="auto" w:fill="D9D9D9" w:themeFill="background1" w:themeFillShade="D9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Local: Auditório do TST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4F">
              <w:rPr>
                <w:rFonts w:ascii="Times New Roman" w:hAnsi="Times New Roman"/>
                <w:b/>
                <w:sz w:val="24"/>
                <w:szCs w:val="24"/>
              </w:rPr>
              <w:t>09h</w:t>
            </w:r>
          </w:p>
        </w:tc>
        <w:tc>
          <w:tcPr>
            <w:tcW w:w="5387" w:type="dxa"/>
          </w:tcPr>
          <w:p w:rsidR="0071576F" w:rsidRDefault="0071576F" w:rsidP="000B1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74F">
              <w:rPr>
                <w:rFonts w:ascii="Times New Roman" w:hAnsi="Times New Roman"/>
                <w:sz w:val="24"/>
                <w:szCs w:val="24"/>
              </w:rPr>
              <w:t>Ministro João Otávio de Noronha</w:t>
            </w:r>
          </w:p>
          <w:p w:rsidR="0071576F" w:rsidRPr="004571A1" w:rsidRDefault="0071576F" w:rsidP="000B15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Diretor-Geral da ENFAM</w:t>
            </w:r>
            <w:r w:rsidRPr="004571A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 da Escola Judiciária Eleitoral - EJE</w:t>
            </w:r>
          </w:p>
          <w:p w:rsidR="0071576F" w:rsidRPr="00A9774F" w:rsidRDefault="0071576F" w:rsidP="000B1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74F">
              <w:rPr>
                <w:rFonts w:ascii="Times New Roman" w:hAnsi="Times New Roman"/>
                <w:sz w:val="24"/>
                <w:szCs w:val="24"/>
              </w:rPr>
              <w:t>Ministro Renato de Lacerda Paiva</w:t>
            </w:r>
          </w:p>
          <w:p w:rsidR="0071576F" w:rsidRPr="004571A1" w:rsidRDefault="0071576F" w:rsidP="000B15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71A1">
              <w:rPr>
                <w:rFonts w:ascii="Times New Roman" w:hAnsi="Times New Roman"/>
                <w:i/>
                <w:sz w:val="24"/>
                <w:szCs w:val="24"/>
              </w:rPr>
              <w:t>Diretor da ENAMAT</w:t>
            </w:r>
          </w:p>
          <w:p w:rsidR="0071576F" w:rsidRPr="00A9774F" w:rsidRDefault="0071576F" w:rsidP="000B1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74F">
              <w:rPr>
                <w:rFonts w:ascii="Times New Roman" w:hAnsi="Times New Roman"/>
                <w:sz w:val="24"/>
                <w:szCs w:val="24"/>
              </w:rPr>
              <w:t>Ministro José Coelho Ferreira</w:t>
            </w:r>
          </w:p>
          <w:p w:rsidR="0071576F" w:rsidRPr="004571A1" w:rsidRDefault="0071576F" w:rsidP="000B15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Coordenador-</w:t>
            </w:r>
            <w:r w:rsidRPr="004571A1">
              <w:rPr>
                <w:rFonts w:ascii="Times New Roman" w:hAnsi="Times New Roman"/>
                <w:i/>
                <w:sz w:val="24"/>
                <w:szCs w:val="24"/>
              </w:rPr>
              <w:t>Geral do CEJUM</w:t>
            </w:r>
          </w:p>
          <w:p w:rsidR="0071576F" w:rsidRPr="00A9774F" w:rsidRDefault="0071576F" w:rsidP="000B15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4F">
              <w:rPr>
                <w:rFonts w:ascii="Times New Roman" w:hAnsi="Times New Roman"/>
                <w:b/>
                <w:sz w:val="24"/>
                <w:szCs w:val="24"/>
              </w:rPr>
              <w:t>Abertura</w:t>
            </w: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4F">
              <w:rPr>
                <w:rFonts w:ascii="Times New Roman" w:hAnsi="Times New Roman"/>
                <w:b/>
                <w:sz w:val="24"/>
                <w:szCs w:val="24"/>
              </w:rPr>
              <w:t>10h</w:t>
            </w:r>
          </w:p>
        </w:tc>
        <w:tc>
          <w:tcPr>
            <w:tcW w:w="7365" w:type="dxa"/>
            <w:gridSpan w:val="2"/>
          </w:tcPr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76F" w:rsidRPr="00A9774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  <w:r w:rsidRPr="00A9774F">
              <w:rPr>
                <w:rFonts w:ascii="Times New Roman" w:hAnsi="Times New Roman"/>
                <w:sz w:val="24"/>
                <w:szCs w:val="24"/>
              </w:rPr>
              <w:t>Conferência da Ministra Cármen Lúcia Antunes Rocha</w:t>
            </w:r>
          </w:p>
          <w:p w:rsidR="0071576F" w:rsidRPr="00A9774F" w:rsidRDefault="0071576F" w:rsidP="000B15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774F">
              <w:rPr>
                <w:rFonts w:ascii="Times New Roman" w:hAnsi="Times New Roman"/>
                <w:i/>
                <w:sz w:val="24"/>
                <w:szCs w:val="24"/>
              </w:rPr>
              <w:t>Vice-Presidente do Supremo Tribunal Federal</w:t>
            </w:r>
          </w:p>
          <w:p w:rsidR="0071576F" w:rsidRPr="00A9774F" w:rsidRDefault="0071576F" w:rsidP="000B15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11h15 - 11h30</w:t>
            </w:r>
          </w:p>
        </w:tc>
        <w:tc>
          <w:tcPr>
            <w:tcW w:w="7365" w:type="dxa"/>
            <w:gridSpan w:val="2"/>
          </w:tcPr>
          <w:p w:rsidR="0071576F" w:rsidRPr="00F8251C" w:rsidRDefault="0071576F" w:rsidP="00B46F4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F8251C" w:rsidRDefault="0071576F" w:rsidP="000B15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251C">
              <w:rPr>
                <w:rFonts w:ascii="Times New Roman" w:hAnsi="Times New Roman"/>
                <w:b/>
                <w:i/>
                <w:sz w:val="24"/>
                <w:szCs w:val="24"/>
              </w:rPr>
              <w:t>Coffee Break</w:t>
            </w:r>
          </w:p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11h30</w:t>
            </w:r>
          </w:p>
        </w:tc>
        <w:tc>
          <w:tcPr>
            <w:tcW w:w="7365" w:type="dxa"/>
            <w:gridSpan w:val="2"/>
          </w:tcPr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76F" w:rsidRPr="00A9774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  <w:r w:rsidRPr="00A9774F">
              <w:rPr>
                <w:rFonts w:ascii="Times New Roman" w:hAnsi="Times New Roman"/>
                <w:sz w:val="24"/>
                <w:szCs w:val="24"/>
              </w:rPr>
              <w:t>Conferência do Ministro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José Antonio</w:t>
            </w:r>
            <w:r w:rsidRPr="00A9774F">
              <w:rPr>
                <w:rFonts w:ascii="Times New Roman" w:hAnsi="Times New Roman"/>
                <w:sz w:val="24"/>
                <w:szCs w:val="24"/>
              </w:rPr>
              <w:t xml:space="preserve"> Dias T</w:t>
            </w:r>
            <w:r w:rsidR="00671125">
              <w:rPr>
                <w:rFonts w:ascii="Times New Roman" w:hAnsi="Times New Roman"/>
                <w:sz w:val="24"/>
                <w:szCs w:val="24"/>
              </w:rPr>
              <w:t>o</w:t>
            </w:r>
            <w:r w:rsidRPr="00A9774F">
              <w:rPr>
                <w:rFonts w:ascii="Times New Roman" w:hAnsi="Times New Roman"/>
                <w:sz w:val="24"/>
                <w:szCs w:val="24"/>
              </w:rPr>
              <w:t>ffoli</w:t>
            </w:r>
          </w:p>
          <w:p w:rsidR="0071576F" w:rsidRDefault="0071576F" w:rsidP="00B766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9774F">
              <w:rPr>
                <w:rFonts w:ascii="Times New Roman" w:hAnsi="Times New Roman"/>
                <w:i/>
                <w:sz w:val="24"/>
                <w:szCs w:val="24"/>
              </w:rPr>
              <w:t>Presidente do Tribunal Superior Eleitoral</w:t>
            </w:r>
          </w:p>
          <w:p w:rsidR="00FE5E60" w:rsidRPr="00A9774F" w:rsidRDefault="00FE5E60" w:rsidP="00B766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12h30 – 14h30</w:t>
            </w:r>
          </w:p>
        </w:tc>
        <w:tc>
          <w:tcPr>
            <w:tcW w:w="7365" w:type="dxa"/>
            <w:gridSpan w:val="2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76F" w:rsidRPr="006B2B2D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2D">
              <w:rPr>
                <w:rFonts w:ascii="Times New Roman" w:hAnsi="Times New Roman"/>
                <w:b/>
                <w:sz w:val="24"/>
                <w:szCs w:val="24"/>
              </w:rPr>
              <w:t>Almoço</w:t>
            </w: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14h30 – 18h</w:t>
            </w:r>
          </w:p>
        </w:tc>
        <w:tc>
          <w:tcPr>
            <w:tcW w:w="7365" w:type="dxa"/>
            <w:gridSpan w:val="2"/>
          </w:tcPr>
          <w:p w:rsidR="0071576F" w:rsidRPr="006B2B2D" w:rsidRDefault="0071576F" w:rsidP="000B15F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Reunião dos Representantes das Escolas de Formação de Magistrados para tratar da definição </w:t>
            </w:r>
            <w:r w:rsidRPr="004F6E5A">
              <w:rPr>
                <w:rFonts w:ascii="Times New Roman" w:hAnsi="Times New Roman"/>
                <w:sz w:val="24"/>
                <w:szCs w:val="24"/>
              </w:rPr>
              <w:t>das competências gerais da Magistratura Nacional a ser</w:t>
            </w:r>
            <w:r>
              <w:rPr>
                <w:rFonts w:ascii="Times New Roman" w:hAnsi="Times New Roman"/>
                <w:sz w:val="24"/>
                <w:szCs w:val="24"/>
              </w:rPr>
              <w:t>em</w:t>
            </w:r>
            <w:r w:rsidRPr="004F6E5A">
              <w:rPr>
                <w:rFonts w:ascii="Times New Roman" w:hAnsi="Times New Roman"/>
                <w:sz w:val="24"/>
                <w:szCs w:val="24"/>
              </w:rPr>
              <w:t xml:space="preserve"> incluíd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Pr="004F6E5A">
              <w:rPr>
                <w:rFonts w:ascii="Times New Roman" w:hAnsi="Times New Roman"/>
                <w:sz w:val="24"/>
                <w:szCs w:val="24"/>
              </w:rPr>
              <w:t>igualmente em seu</w:t>
            </w:r>
            <w:r>
              <w:rPr>
                <w:rFonts w:ascii="Times New Roman" w:hAnsi="Times New Roman"/>
                <w:sz w:val="24"/>
                <w:szCs w:val="24"/>
              </w:rPr>
              <w:t>s cursos de formação inicial</w:t>
            </w: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18h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  <w:gridSpan w:val="2"/>
          </w:tcPr>
          <w:p w:rsidR="0071576F" w:rsidRPr="00F0072A" w:rsidRDefault="0071576F" w:rsidP="000B15F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72A">
              <w:rPr>
                <w:rFonts w:ascii="Times New Roman" w:hAnsi="Times New Roman"/>
                <w:sz w:val="24"/>
                <w:szCs w:val="24"/>
              </w:rPr>
              <w:t>Encerramento</w:t>
            </w:r>
          </w:p>
        </w:tc>
      </w:tr>
    </w:tbl>
    <w:p w:rsidR="0071576F" w:rsidRDefault="0071576F" w:rsidP="0071576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71576F" w:rsidRPr="00A9774F" w:rsidTr="000B15F7">
        <w:tc>
          <w:tcPr>
            <w:tcW w:w="9061" w:type="dxa"/>
            <w:gridSpan w:val="2"/>
            <w:shd w:val="clear" w:color="auto" w:fill="D9D9D9" w:themeFill="background1" w:themeFillShade="D9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Dia 15</w:t>
            </w:r>
            <w:r w:rsidRPr="004571A1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 xml:space="preserve"> de dezembro de 2015 </w:t>
            </w: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9061" w:type="dxa"/>
            <w:gridSpan w:val="2"/>
            <w:shd w:val="clear" w:color="auto" w:fill="D9D9D9" w:themeFill="background1" w:themeFillShade="D9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Local: Enfam – Auditório da Biblioteca do CJF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74F">
              <w:rPr>
                <w:rFonts w:ascii="Times New Roman" w:hAnsi="Times New Roman"/>
                <w:b/>
                <w:sz w:val="24"/>
                <w:szCs w:val="24"/>
              </w:rPr>
              <w:t>09h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76F" w:rsidRDefault="0071576F" w:rsidP="000B1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Apresentação do Plano Anual de Ações Educacionais da Enfam para 2016</w:t>
            </w:r>
          </w:p>
          <w:p w:rsidR="0071576F" w:rsidRDefault="0071576F" w:rsidP="000B15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7BD0">
              <w:rPr>
                <w:rFonts w:ascii="Times New Roman" w:hAnsi="Times New Roman"/>
                <w:i/>
                <w:sz w:val="24"/>
                <w:szCs w:val="24"/>
              </w:rPr>
              <w:t>Marizete Oliveira – Coordenadora de Ensino e Pesquisa da Enfam</w:t>
            </w:r>
          </w:p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10h30 – 10h45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7D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651">
              <w:rPr>
                <w:rFonts w:ascii="Times New Roman" w:hAnsi="Times New Roman"/>
                <w:b/>
                <w:sz w:val="24"/>
                <w:szCs w:val="24"/>
              </w:rPr>
              <w:t>Intervalo</w:t>
            </w: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10h45 – 12h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71576F" w:rsidRPr="00FD0242" w:rsidRDefault="0071576F" w:rsidP="000B15F7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42">
              <w:rPr>
                <w:rFonts w:ascii="Times New Roman" w:hAnsi="Times New Roman"/>
                <w:sz w:val="24"/>
                <w:szCs w:val="24"/>
              </w:rPr>
              <w:t>Apresentação de propostas de alteração de instrumentos normativos da Enfam (minutas) relativamente à:</w:t>
            </w:r>
          </w:p>
          <w:p w:rsidR="0071576F" w:rsidRPr="00FD0242" w:rsidRDefault="0071576F" w:rsidP="0071576F">
            <w:pPr>
              <w:pStyle w:val="PargrafodaLista"/>
              <w:numPr>
                <w:ilvl w:val="0"/>
                <w:numId w:val="41"/>
              </w:numPr>
              <w:spacing w:before="120" w:after="120" w:line="240" w:lineRule="auto"/>
              <w:ind w:left="318" w:hanging="284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242">
              <w:rPr>
                <w:rFonts w:ascii="Times New Roman" w:hAnsi="Times New Roman"/>
                <w:sz w:val="24"/>
                <w:szCs w:val="24"/>
              </w:rPr>
              <w:t>Resolução (que substituirá a Resolução Enfam n. 3, 4/12/2013); que d</w:t>
            </w:r>
            <w:r w:rsidRPr="00FD02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ispõe sobre os cursos oficiais de ingresso e promoção na carreira da magistratura nacional e disciplina os programas de formação e aperfeiçoamento de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Magistrados;</w:t>
            </w:r>
          </w:p>
          <w:p w:rsidR="0071576F" w:rsidRPr="00FD0242" w:rsidRDefault="0071576F" w:rsidP="0071576F">
            <w:pPr>
              <w:pStyle w:val="PargrafodaLista"/>
              <w:numPr>
                <w:ilvl w:val="0"/>
                <w:numId w:val="41"/>
              </w:numPr>
              <w:spacing w:before="120" w:after="120" w:line="240" w:lineRule="auto"/>
              <w:ind w:left="318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42">
              <w:rPr>
                <w:rFonts w:ascii="Times New Roman" w:hAnsi="Times New Roman"/>
                <w:sz w:val="24"/>
                <w:szCs w:val="24"/>
              </w:rPr>
              <w:t>Instrução Normativa (que substituirá a atual Instrução Normativa Enfam n. 8, de 16/3/2015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D0242">
              <w:rPr>
                <w:rFonts w:ascii="Times New Roman" w:hAnsi="Times New Roman"/>
                <w:sz w:val="24"/>
                <w:szCs w:val="24"/>
              </w:rPr>
              <w:t xml:space="preserve"> que disciplina o credenciamento de cursos oficiais);</w:t>
            </w:r>
          </w:p>
          <w:p w:rsidR="0071576F" w:rsidRPr="00FD0242" w:rsidRDefault="0071576F" w:rsidP="0071576F">
            <w:pPr>
              <w:pStyle w:val="PargrafodaLista"/>
              <w:numPr>
                <w:ilvl w:val="0"/>
                <w:numId w:val="41"/>
              </w:numPr>
              <w:spacing w:before="120" w:after="120" w:line="240" w:lineRule="auto"/>
              <w:ind w:left="318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242">
              <w:rPr>
                <w:rFonts w:ascii="Times New Roman" w:hAnsi="Times New Roman"/>
                <w:sz w:val="24"/>
                <w:szCs w:val="24"/>
              </w:rPr>
              <w:t xml:space="preserve">Instrução Normativa que disciplinará a realização de cursos na modalidade EAD; </w:t>
            </w:r>
          </w:p>
          <w:p w:rsidR="0071576F" w:rsidRPr="00FD0242" w:rsidRDefault="0071576F" w:rsidP="000B15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0242">
              <w:rPr>
                <w:rFonts w:ascii="Times New Roman" w:hAnsi="Times New Roman"/>
                <w:i/>
                <w:sz w:val="24"/>
                <w:szCs w:val="24"/>
              </w:rPr>
              <w:t>Cyva Regattieri de Abreu (Assessora/SE da Enfam)</w:t>
            </w:r>
          </w:p>
          <w:p w:rsidR="0071576F" w:rsidRPr="00FD0242" w:rsidRDefault="0071576F" w:rsidP="000B15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0242">
              <w:rPr>
                <w:rFonts w:ascii="Times New Roman" w:hAnsi="Times New Roman"/>
                <w:i/>
                <w:sz w:val="24"/>
                <w:szCs w:val="24"/>
              </w:rPr>
              <w:t>Márcia de Carvalho (Secretária Executiva da Enfam)</w:t>
            </w:r>
          </w:p>
          <w:p w:rsidR="0071576F" w:rsidRPr="00FD0242" w:rsidRDefault="0071576F" w:rsidP="000B15F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0242">
              <w:rPr>
                <w:rFonts w:ascii="Times New Roman" w:hAnsi="Times New Roman"/>
                <w:i/>
                <w:sz w:val="24"/>
                <w:szCs w:val="24"/>
              </w:rPr>
              <w:t>Marizete Oliveira - Coordenadora de Ensino e Pesquisa da Enfam</w:t>
            </w:r>
          </w:p>
          <w:p w:rsidR="0071576F" w:rsidRDefault="0071576F" w:rsidP="000B15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12h – 14h</w:t>
            </w:r>
          </w:p>
        </w:tc>
        <w:tc>
          <w:tcPr>
            <w:tcW w:w="7365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6B2B2D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B2D">
              <w:rPr>
                <w:rFonts w:ascii="Times New Roman" w:hAnsi="Times New Roman"/>
                <w:b/>
                <w:sz w:val="24"/>
                <w:szCs w:val="24"/>
              </w:rPr>
              <w:t>Almoço</w:t>
            </w:r>
          </w:p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 - 16h30</w:t>
            </w:r>
          </w:p>
        </w:tc>
        <w:tc>
          <w:tcPr>
            <w:tcW w:w="7365" w:type="dxa"/>
          </w:tcPr>
          <w:p w:rsidR="0071576F" w:rsidRDefault="0071576F" w:rsidP="000B15F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Avaliação das sugestões apresentadas pelas Escolas a respeito das propostas de alteração de instrumentos normativos da Enfam</w:t>
            </w: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16h30 – 16h45</w:t>
            </w:r>
          </w:p>
        </w:tc>
        <w:tc>
          <w:tcPr>
            <w:tcW w:w="7365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1576F" w:rsidRPr="00F8251C" w:rsidRDefault="0071576F" w:rsidP="000B15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251C">
              <w:rPr>
                <w:rFonts w:ascii="Times New Roman" w:hAnsi="Times New Roman"/>
                <w:b/>
                <w:i/>
                <w:sz w:val="24"/>
                <w:szCs w:val="24"/>
              </w:rPr>
              <w:t>Coffee Break</w:t>
            </w:r>
          </w:p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16h45 – 18h</w:t>
            </w:r>
          </w:p>
        </w:tc>
        <w:tc>
          <w:tcPr>
            <w:tcW w:w="7365" w:type="dxa"/>
          </w:tcPr>
          <w:p w:rsidR="0071576F" w:rsidRDefault="0071576F" w:rsidP="000B15F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Inclusão das proposições apresentadas pelas escolas aos textos dos respectivos instrumentos para avaliação do Conselho Superior da Enfam</w:t>
            </w: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18h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71576F" w:rsidRDefault="0071576F" w:rsidP="000B15F7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Encerramento                               </w:t>
            </w:r>
          </w:p>
          <w:p w:rsidR="0071576F" w:rsidRDefault="0071576F" w:rsidP="000B15F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76F" w:rsidRDefault="0071576F" w:rsidP="0071576F"/>
    <w:p w:rsidR="0071576F" w:rsidRDefault="0071576F" w:rsidP="0071576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71576F" w:rsidRPr="00A9774F" w:rsidTr="000B15F7">
        <w:tc>
          <w:tcPr>
            <w:tcW w:w="9061" w:type="dxa"/>
            <w:gridSpan w:val="2"/>
            <w:shd w:val="clear" w:color="auto" w:fill="D9D9D9" w:themeFill="background1" w:themeFillShade="D9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Dia 16</w:t>
            </w:r>
            <w:r w:rsidRPr="004571A1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 xml:space="preserve"> de dezembro de 2015 </w:t>
            </w: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9061" w:type="dxa"/>
            <w:gridSpan w:val="2"/>
            <w:shd w:val="clear" w:color="auto" w:fill="D9D9D9" w:themeFill="background1" w:themeFillShade="D9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Local: Enfam – Auditório da Biblioteca do CJF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9h - 11h</w:t>
            </w:r>
          </w:p>
        </w:tc>
        <w:tc>
          <w:tcPr>
            <w:tcW w:w="7365" w:type="dxa"/>
          </w:tcPr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Realização de oficinas para tratar de: </w:t>
            </w:r>
          </w:p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76F" w:rsidRPr="001F2FC8" w:rsidRDefault="0071576F" w:rsidP="0071576F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FC8">
              <w:rPr>
                <w:rFonts w:ascii="Times New Roman" w:hAnsi="Times New Roman"/>
                <w:sz w:val="24"/>
                <w:szCs w:val="24"/>
              </w:rPr>
              <w:t xml:space="preserve">Expectativas Gerais das Escolas em </w:t>
            </w:r>
            <w:r w:rsidR="007D0D9D">
              <w:rPr>
                <w:rFonts w:ascii="Times New Roman" w:hAnsi="Times New Roman"/>
                <w:sz w:val="24"/>
                <w:szCs w:val="24"/>
              </w:rPr>
              <w:t>r</w:t>
            </w:r>
            <w:r w:rsidRPr="001F2FC8">
              <w:rPr>
                <w:rFonts w:ascii="Times New Roman" w:hAnsi="Times New Roman"/>
                <w:sz w:val="24"/>
                <w:szCs w:val="24"/>
              </w:rPr>
              <w:t>elação à Enfam para 2016 (definição de Calendário Integrado de Formação de Magistrados)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576F" w:rsidRPr="001F2FC8" w:rsidRDefault="0071576F" w:rsidP="0071576F">
            <w:pPr>
              <w:pStyle w:val="PargrafodaLista"/>
              <w:numPr>
                <w:ilvl w:val="0"/>
                <w:numId w:val="42"/>
              </w:numPr>
              <w:spacing w:before="120" w:after="0" w:line="240" w:lineRule="auto"/>
              <w:ind w:left="318" w:hanging="28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F2FC8">
              <w:rPr>
                <w:rFonts w:ascii="Times New Roman" w:hAnsi="Times New Roman"/>
                <w:sz w:val="24"/>
                <w:szCs w:val="24"/>
              </w:rPr>
              <w:t>Integração de Programas de Formação (Parcerias)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76F" w:rsidRPr="00C37529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11h – 11h15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651">
              <w:rPr>
                <w:rFonts w:ascii="Times New Roman" w:hAnsi="Times New Roman"/>
                <w:b/>
                <w:sz w:val="24"/>
                <w:szCs w:val="24"/>
              </w:rPr>
              <w:t>Intervalo</w:t>
            </w: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11h15 – 12h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76F" w:rsidRPr="00C37529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Apresentação dos Resultados das oficinas</w:t>
            </w: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12h - 14h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5" w:type="dxa"/>
          </w:tcPr>
          <w:p w:rsidR="0071576F" w:rsidRPr="00B47730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B47730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30">
              <w:rPr>
                <w:rFonts w:ascii="Times New Roman" w:hAnsi="Times New Roman"/>
                <w:b/>
                <w:sz w:val="24"/>
                <w:szCs w:val="24"/>
              </w:rPr>
              <w:t>Almoço</w:t>
            </w: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Pr="00A9774F" w:rsidRDefault="0071576F" w:rsidP="00B766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14h – 17h</w:t>
            </w:r>
          </w:p>
        </w:tc>
        <w:tc>
          <w:tcPr>
            <w:tcW w:w="7365" w:type="dxa"/>
          </w:tcPr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Apresentação do Projeto de Acompanhamento e Orientação Pedagógica da Enfam</w:t>
            </w:r>
          </w:p>
          <w:p w:rsidR="0071576F" w:rsidRPr="00F27BD0" w:rsidRDefault="0071576F" w:rsidP="000B15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27BD0">
              <w:rPr>
                <w:rFonts w:ascii="Times New Roman" w:hAnsi="Times New Roman"/>
                <w:i/>
                <w:sz w:val="24"/>
                <w:szCs w:val="24"/>
              </w:rPr>
              <w:t>Seção de Credenciamento da Enfam</w:t>
            </w:r>
          </w:p>
          <w:p w:rsidR="0071576F" w:rsidRPr="006B2B2D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76F" w:rsidRDefault="0071576F" w:rsidP="0071576F">
      <w:pPr>
        <w:rPr>
          <w:rFonts w:ascii="Arial" w:hAnsi="Arial" w:cs="Arial"/>
          <w:sz w:val="24"/>
          <w:szCs w:val="24"/>
        </w:rPr>
      </w:pPr>
    </w:p>
    <w:p w:rsidR="00B7668D" w:rsidRDefault="00B7668D" w:rsidP="0071576F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71576F" w:rsidRPr="00A9774F" w:rsidTr="000B15F7">
        <w:tc>
          <w:tcPr>
            <w:tcW w:w="9061" w:type="dxa"/>
            <w:gridSpan w:val="2"/>
            <w:shd w:val="clear" w:color="auto" w:fill="D9D9D9" w:themeFill="background1" w:themeFillShade="D9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Dia 16</w:t>
            </w:r>
            <w:r w:rsidRPr="004571A1"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 xml:space="preserve"> de dezembro de 2015 </w:t>
            </w:r>
          </w:p>
          <w:p w:rsidR="0071576F" w:rsidRPr="00A9774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9061" w:type="dxa"/>
            <w:gridSpan w:val="2"/>
            <w:shd w:val="clear" w:color="auto" w:fill="D9D9D9" w:themeFill="background1" w:themeFillShade="D9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  <w:t>Local: Salão Nobre do STJ</w:t>
            </w: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71576F" w:rsidRPr="00A9774F" w:rsidTr="000B15F7">
        <w:tc>
          <w:tcPr>
            <w:tcW w:w="1696" w:type="dxa"/>
          </w:tcPr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576F" w:rsidRDefault="0071576F" w:rsidP="000B1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18h</w:t>
            </w:r>
          </w:p>
        </w:tc>
        <w:tc>
          <w:tcPr>
            <w:tcW w:w="7365" w:type="dxa"/>
          </w:tcPr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Participação da cerimônia de Posse do Ministro Diretor-Geral da Enfam (a convite do Presidente do STJ)</w:t>
            </w:r>
          </w:p>
          <w:p w:rsidR="0071576F" w:rsidRDefault="0071576F" w:rsidP="000B15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6E7" w:rsidRDefault="00BB16E7" w:rsidP="00BB16E7">
      <w:pPr>
        <w:rPr>
          <w:rFonts w:ascii="Arial" w:hAnsi="Arial" w:cs="Arial"/>
          <w:sz w:val="24"/>
          <w:szCs w:val="24"/>
        </w:rPr>
      </w:pPr>
    </w:p>
    <w:p w:rsidR="00BB16E7" w:rsidRDefault="00BB16E7" w:rsidP="00BB16E7">
      <w:pPr>
        <w:rPr>
          <w:rFonts w:ascii="Arial" w:hAnsi="Arial" w:cs="Arial"/>
          <w:sz w:val="24"/>
          <w:szCs w:val="24"/>
        </w:rPr>
      </w:pPr>
    </w:p>
    <w:p w:rsidR="007D0D9D" w:rsidRDefault="007D0D9D" w:rsidP="00BB16E7">
      <w:pPr>
        <w:rPr>
          <w:rFonts w:ascii="Arial" w:hAnsi="Arial" w:cs="Arial"/>
          <w:sz w:val="24"/>
          <w:szCs w:val="24"/>
        </w:rPr>
      </w:pPr>
    </w:p>
    <w:p w:rsidR="007D0D9D" w:rsidRPr="00A9774F" w:rsidRDefault="007D0D9D" w:rsidP="00BB16E7">
      <w:pPr>
        <w:rPr>
          <w:rFonts w:ascii="Arial" w:hAnsi="Arial" w:cs="Arial"/>
          <w:sz w:val="24"/>
          <w:szCs w:val="24"/>
        </w:rPr>
      </w:pPr>
    </w:p>
    <w:p w:rsidR="00BB16E7" w:rsidRPr="003D1784" w:rsidRDefault="007A2C3D" w:rsidP="007D0D9D">
      <w:pPr>
        <w:pStyle w:val="Default"/>
        <w:shd w:val="clear" w:color="auto" w:fill="C4BC96" w:themeFill="background2" w:themeFillShade="BF"/>
        <w:spacing w:before="240" w:after="240"/>
        <w:jc w:val="both"/>
        <w:rPr>
          <w:rFonts w:ascii="Arial" w:hAnsi="Arial" w:cs="Arial"/>
          <w:b/>
          <w:color w:val="auto"/>
        </w:rPr>
      </w:pPr>
      <w:r w:rsidRPr="003D1784">
        <w:rPr>
          <w:rFonts w:ascii="Arial" w:hAnsi="Arial" w:cs="Arial"/>
          <w:b/>
          <w:color w:val="auto"/>
        </w:rPr>
        <w:lastRenderedPageBreak/>
        <w:t>6</w:t>
      </w:r>
      <w:r w:rsidR="0036177B" w:rsidRPr="003D1784">
        <w:rPr>
          <w:rFonts w:ascii="Arial" w:hAnsi="Arial" w:cs="Arial"/>
          <w:b/>
          <w:color w:val="auto"/>
        </w:rPr>
        <w:t>.</w:t>
      </w:r>
      <w:r w:rsidR="0036177B" w:rsidRPr="003D1784">
        <w:rPr>
          <w:rFonts w:ascii="Arial" w:hAnsi="Arial" w:cs="Arial"/>
          <w:b/>
          <w:color w:val="auto"/>
        </w:rPr>
        <w:tab/>
        <w:t>PROPOSTA METODOLÓGICA</w:t>
      </w:r>
    </w:p>
    <w:p w:rsidR="00A52B7C" w:rsidRDefault="0036177B" w:rsidP="00E65B1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Toc401252809"/>
      <w:r w:rsidRPr="003D1784">
        <w:rPr>
          <w:rFonts w:ascii="Arial" w:hAnsi="Arial" w:cs="Arial"/>
          <w:sz w:val="24"/>
          <w:szCs w:val="24"/>
        </w:rPr>
        <w:t xml:space="preserve">A proposta </w:t>
      </w:r>
      <w:r w:rsidR="00E32849" w:rsidRPr="003D1784">
        <w:rPr>
          <w:rFonts w:ascii="Arial" w:hAnsi="Arial" w:cs="Arial"/>
          <w:sz w:val="24"/>
          <w:szCs w:val="24"/>
        </w:rPr>
        <w:t xml:space="preserve">metodológica </w:t>
      </w:r>
      <w:r w:rsidR="007A1D9D" w:rsidRPr="003D1784">
        <w:rPr>
          <w:rFonts w:ascii="Arial" w:hAnsi="Arial" w:cs="Arial"/>
          <w:sz w:val="24"/>
          <w:szCs w:val="24"/>
        </w:rPr>
        <w:t xml:space="preserve">para o </w:t>
      </w:r>
      <w:r w:rsidR="00E32849" w:rsidRPr="003D1784">
        <w:rPr>
          <w:rFonts w:ascii="Arial" w:hAnsi="Arial" w:cs="Arial"/>
          <w:sz w:val="24"/>
          <w:szCs w:val="24"/>
        </w:rPr>
        <w:t xml:space="preserve">desenvolvimento do Encontro abrangerá </w:t>
      </w:r>
      <w:r w:rsidR="00632314">
        <w:rPr>
          <w:rFonts w:ascii="Arial" w:hAnsi="Arial" w:cs="Arial"/>
          <w:sz w:val="24"/>
          <w:szCs w:val="24"/>
        </w:rPr>
        <w:t xml:space="preserve">a </w:t>
      </w:r>
      <w:r w:rsidR="00E32849" w:rsidRPr="003D1784">
        <w:rPr>
          <w:rFonts w:ascii="Arial" w:hAnsi="Arial" w:cs="Arial"/>
          <w:sz w:val="24"/>
          <w:szCs w:val="24"/>
        </w:rPr>
        <w:t>realização d</w:t>
      </w:r>
      <w:r w:rsidRPr="003D1784">
        <w:rPr>
          <w:rFonts w:ascii="Arial" w:hAnsi="Arial" w:cs="Arial"/>
          <w:sz w:val="24"/>
          <w:szCs w:val="24"/>
        </w:rPr>
        <w:t>e</w:t>
      </w:r>
      <w:r w:rsidR="00D52CEF">
        <w:rPr>
          <w:rFonts w:ascii="Arial" w:hAnsi="Arial" w:cs="Arial"/>
          <w:sz w:val="24"/>
          <w:szCs w:val="24"/>
        </w:rPr>
        <w:t xml:space="preserve"> palestras, reuni</w:t>
      </w:r>
      <w:r w:rsidR="00B7668D">
        <w:rPr>
          <w:rFonts w:ascii="Arial" w:hAnsi="Arial" w:cs="Arial"/>
          <w:sz w:val="24"/>
          <w:szCs w:val="24"/>
        </w:rPr>
        <w:t>ões</w:t>
      </w:r>
      <w:r w:rsidR="00D52CEF">
        <w:rPr>
          <w:rFonts w:ascii="Arial" w:hAnsi="Arial" w:cs="Arial"/>
          <w:sz w:val="24"/>
          <w:szCs w:val="24"/>
        </w:rPr>
        <w:t xml:space="preserve">, apresentações e trabalhos em grupo, </w:t>
      </w:r>
      <w:r w:rsidR="004B6E17">
        <w:rPr>
          <w:rFonts w:ascii="Arial" w:hAnsi="Arial" w:cs="Arial"/>
          <w:sz w:val="24"/>
          <w:szCs w:val="24"/>
        </w:rPr>
        <w:t xml:space="preserve">de modo a permitir </w:t>
      </w:r>
      <w:r w:rsidR="0071576F">
        <w:rPr>
          <w:rFonts w:ascii="Arial" w:hAnsi="Arial" w:cs="Arial"/>
          <w:sz w:val="24"/>
          <w:szCs w:val="24"/>
        </w:rPr>
        <w:t xml:space="preserve">a finalização de alterações normativas </w:t>
      </w:r>
      <w:r w:rsidR="00B7668D">
        <w:rPr>
          <w:rFonts w:ascii="Arial" w:hAnsi="Arial" w:cs="Arial"/>
          <w:sz w:val="24"/>
          <w:szCs w:val="24"/>
        </w:rPr>
        <w:t>propostas pela Enfam,</w:t>
      </w:r>
      <w:r w:rsidR="0071576F">
        <w:rPr>
          <w:rFonts w:ascii="Arial" w:hAnsi="Arial" w:cs="Arial"/>
          <w:sz w:val="24"/>
          <w:szCs w:val="24"/>
        </w:rPr>
        <w:t xml:space="preserve"> </w:t>
      </w:r>
      <w:r w:rsidR="004B6E17">
        <w:rPr>
          <w:rFonts w:ascii="Arial" w:hAnsi="Arial" w:cs="Arial"/>
          <w:sz w:val="24"/>
          <w:szCs w:val="24"/>
        </w:rPr>
        <w:t xml:space="preserve">o </w:t>
      </w:r>
      <w:r w:rsidR="00D52CEF">
        <w:rPr>
          <w:rFonts w:ascii="Arial" w:hAnsi="Arial" w:cs="Arial"/>
          <w:sz w:val="24"/>
          <w:szCs w:val="24"/>
        </w:rPr>
        <w:t>alinhamento</w:t>
      </w:r>
      <w:r w:rsidR="004B6E17">
        <w:rPr>
          <w:rFonts w:ascii="Arial" w:hAnsi="Arial" w:cs="Arial"/>
          <w:sz w:val="24"/>
          <w:szCs w:val="24"/>
        </w:rPr>
        <w:t xml:space="preserve"> da</w:t>
      </w:r>
      <w:r w:rsidR="0071576F">
        <w:rPr>
          <w:rFonts w:ascii="Arial" w:hAnsi="Arial" w:cs="Arial"/>
          <w:sz w:val="24"/>
          <w:szCs w:val="24"/>
        </w:rPr>
        <w:t xml:space="preserve"> atuação</w:t>
      </w:r>
      <w:r w:rsidR="004B6E17">
        <w:rPr>
          <w:rFonts w:ascii="Arial" w:hAnsi="Arial" w:cs="Arial"/>
          <w:sz w:val="24"/>
          <w:szCs w:val="24"/>
        </w:rPr>
        <w:t xml:space="preserve"> pedagógica das Escolas e o alcance dos objetivos específicos</w:t>
      </w:r>
      <w:r w:rsidR="00D52CEF">
        <w:rPr>
          <w:rFonts w:ascii="Arial" w:hAnsi="Arial" w:cs="Arial"/>
          <w:sz w:val="24"/>
          <w:szCs w:val="24"/>
        </w:rPr>
        <w:t xml:space="preserve"> </w:t>
      </w:r>
      <w:r w:rsidR="004B6E17">
        <w:rPr>
          <w:rFonts w:ascii="Arial" w:hAnsi="Arial" w:cs="Arial"/>
          <w:sz w:val="24"/>
          <w:szCs w:val="24"/>
        </w:rPr>
        <w:t>constantes do item 4.</w:t>
      </w:r>
    </w:p>
    <w:p w:rsidR="00150D71" w:rsidRPr="003D1784" w:rsidRDefault="004B6E17" w:rsidP="00150D71">
      <w:pPr>
        <w:pStyle w:val="Default"/>
        <w:shd w:val="clear" w:color="auto" w:fill="C4BC96" w:themeFill="background2" w:themeFillShade="BF"/>
        <w:spacing w:before="240" w:after="24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7</w:t>
      </w:r>
      <w:r w:rsidR="00150D71" w:rsidRPr="003D1784">
        <w:rPr>
          <w:rFonts w:ascii="Arial" w:hAnsi="Arial" w:cs="Arial"/>
          <w:b/>
          <w:color w:val="auto"/>
        </w:rPr>
        <w:t>.</w:t>
      </w:r>
      <w:r w:rsidR="00150D71" w:rsidRPr="003D1784">
        <w:rPr>
          <w:rFonts w:ascii="Arial" w:hAnsi="Arial" w:cs="Arial"/>
          <w:b/>
          <w:color w:val="auto"/>
        </w:rPr>
        <w:tab/>
        <w:t xml:space="preserve">PROPOSTA </w:t>
      </w:r>
      <w:r w:rsidR="00150D71">
        <w:rPr>
          <w:rFonts w:ascii="Arial" w:hAnsi="Arial" w:cs="Arial"/>
          <w:b/>
          <w:color w:val="auto"/>
        </w:rPr>
        <w:t>AVALIATIVA</w:t>
      </w:r>
    </w:p>
    <w:bookmarkEnd w:id="2"/>
    <w:p w:rsidR="0036177B" w:rsidRPr="003D1784" w:rsidRDefault="0036177B" w:rsidP="003617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784">
        <w:rPr>
          <w:rFonts w:ascii="Arial" w:hAnsi="Arial" w:cs="Arial"/>
          <w:sz w:val="24"/>
          <w:szCs w:val="24"/>
        </w:rPr>
        <w:t>Como se trata de um encontro, não h</w:t>
      </w:r>
      <w:r w:rsidR="00885AFA">
        <w:rPr>
          <w:rFonts w:ascii="Arial" w:hAnsi="Arial" w:cs="Arial"/>
          <w:sz w:val="24"/>
          <w:szCs w:val="24"/>
        </w:rPr>
        <w:t xml:space="preserve">averá avaliação de aprendizagem. </w:t>
      </w:r>
      <w:r w:rsidR="00B325D8">
        <w:rPr>
          <w:rFonts w:ascii="Arial" w:hAnsi="Arial" w:cs="Arial"/>
          <w:sz w:val="24"/>
          <w:szCs w:val="24"/>
        </w:rPr>
        <w:t xml:space="preserve">Será aplicada </w:t>
      </w:r>
      <w:r w:rsidRPr="003D1784">
        <w:rPr>
          <w:rFonts w:ascii="Arial" w:hAnsi="Arial" w:cs="Arial"/>
          <w:sz w:val="24"/>
          <w:szCs w:val="24"/>
        </w:rPr>
        <w:t>avaliação do desenvolvimento do evento</w:t>
      </w:r>
      <w:r w:rsidR="00150D71">
        <w:rPr>
          <w:rFonts w:ascii="Arial" w:hAnsi="Arial" w:cs="Arial"/>
          <w:sz w:val="24"/>
          <w:szCs w:val="24"/>
        </w:rPr>
        <w:t xml:space="preserve">, tendo por finalidade aprimorar ações educacionais futuras. </w:t>
      </w:r>
    </w:p>
    <w:p w:rsidR="0036177B" w:rsidRPr="007D0D9D" w:rsidRDefault="0036177B" w:rsidP="0036177B">
      <w:pPr>
        <w:spacing w:before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D9D">
        <w:rPr>
          <w:rFonts w:ascii="Arial" w:hAnsi="Arial" w:cs="Arial"/>
          <w:color w:val="000000" w:themeColor="text1"/>
          <w:sz w:val="24"/>
          <w:szCs w:val="24"/>
        </w:rPr>
        <w:t>O instrumento para tanto será disponibilizado ao final</w:t>
      </w:r>
      <w:r w:rsidR="00150D71" w:rsidRPr="007D0D9D">
        <w:rPr>
          <w:rFonts w:ascii="Arial" w:hAnsi="Arial" w:cs="Arial"/>
          <w:color w:val="000000" w:themeColor="text1"/>
          <w:sz w:val="24"/>
          <w:szCs w:val="24"/>
        </w:rPr>
        <w:t xml:space="preserve"> do encontro.</w:t>
      </w:r>
    </w:p>
    <w:p w:rsidR="006430B1" w:rsidRPr="003D1784" w:rsidRDefault="006430B1" w:rsidP="001676CE">
      <w:pPr>
        <w:pStyle w:val="Default"/>
        <w:numPr>
          <w:ilvl w:val="0"/>
          <w:numId w:val="36"/>
        </w:numPr>
        <w:shd w:val="clear" w:color="auto" w:fill="C4BC96" w:themeFill="background2" w:themeFillShade="BF"/>
        <w:spacing w:before="240" w:after="240"/>
        <w:ind w:left="0" w:firstLine="0"/>
        <w:jc w:val="both"/>
        <w:rPr>
          <w:rFonts w:ascii="Arial" w:hAnsi="Arial" w:cs="Arial"/>
          <w:b/>
        </w:rPr>
      </w:pPr>
      <w:bookmarkStart w:id="3" w:name="_Toc401252820"/>
      <w:r w:rsidRPr="003D1784">
        <w:rPr>
          <w:rFonts w:ascii="Arial" w:hAnsi="Arial" w:cs="Arial"/>
          <w:b/>
        </w:rPr>
        <w:t>INSCRIÇÕES</w:t>
      </w:r>
    </w:p>
    <w:p w:rsidR="00150D71" w:rsidRPr="003D1784" w:rsidRDefault="00BB16E7" w:rsidP="00150D7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inscrição dos participantes </w:t>
      </w:r>
      <w:r w:rsidR="00B325D8">
        <w:rPr>
          <w:rFonts w:ascii="Arial" w:hAnsi="Arial" w:cs="Arial"/>
          <w:sz w:val="24"/>
          <w:szCs w:val="24"/>
        </w:rPr>
        <w:t xml:space="preserve">convidados pela Enfam </w:t>
      </w:r>
      <w:r>
        <w:rPr>
          <w:rFonts w:ascii="Arial" w:hAnsi="Arial" w:cs="Arial"/>
          <w:sz w:val="24"/>
          <w:szCs w:val="24"/>
        </w:rPr>
        <w:t xml:space="preserve">será realizada </w:t>
      </w:r>
      <w:r w:rsidR="000E11AC">
        <w:rPr>
          <w:rFonts w:ascii="Arial" w:hAnsi="Arial" w:cs="Arial"/>
          <w:sz w:val="24"/>
          <w:szCs w:val="24"/>
        </w:rPr>
        <w:t>mediante confirmação de participação</w:t>
      </w:r>
      <w:r w:rsidR="00B325D8">
        <w:rPr>
          <w:rFonts w:ascii="Arial" w:hAnsi="Arial" w:cs="Arial"/>
          <w:sz w:val="24"/>
          <w:szCs w:val="24"/>
        </w:rPr>
        <w:t>,</w:t>
      </w:r>
      <w:r w:rsidR="000E11AC">
        <w:rPr>
          <w:rFonts w:ascii="Arial" w:hAnsi="Arial" w:cs="Arial"/>
          <w:sz w:val="24"/>
          <w:szCs w:val="24"/>
        </w:rPr>
        <w:t xml:space="preserve"> </w:t>
      </w:r>
      <w:r w:rsidR="00B325D8">
        <w:rPr>
          <w:rFonts w:ascii="Arial" w:hAnsi="Arial" w:cs="Arial"/>
          <w:sz w:val="24"/>
          <w:szCs w:val="24"/>
        </w:rPr>
        <w:t>em resposta a</w:t>
      </w:r>
      <w:r w:rsidR="000E11AC">
        <w:rPr>
          <w:rFonts w:ascii="Arial" w:hAnsi="Arial" w:cs="Arial"/>
          <w:sz w:val="24"/>
          <w:szCs w:val="24"/>
        </w:rPr>
        <w:t xml:space="preserve"> </w:t>
      </w:r>
      <w:r w:rsidR="000E11AC" w:rsidRPr="000E11AC">
        <w:rPr>
          <w:rFonts w:ascii="Arial" w:hAnsi="Arial" w:cs="Arial"/>
          <w:i/>
          <w:sz w:val="24"/>
          <w:szCs w:val="24"/>
        </w:rPr>
        <w:t>e-mail</w:t>
      </w:r>
      <w:r w:rsidR="000E11AC">
        <w:rPr>
          <w:rFonts w:ascii="Arial" w:hAnsi="Arial" w:cs="Arial"/>
          <w:sz w:val="24"/>
          <w:szCs w:val="24"/>
        </w:rPr>
        <w:t xml:space="preserve"> </w:t>
      </w:r>
      <w:r w:rsidR="00B325D8">
        <w:rPr>
          <w:rFonts w:ascii="Arial" w:hAnsi="Arial" w:cs="Arial"/>
          <w:sz w:val="24"/>
          <w:szCs w:val="24"/>
        </w:rPr>
        <w:t>da</w:t>
      </w:r>
      <w:r w:rsidR="000E11AC">
        <w:rPr>
          <w:rFonts w:ascii="Arial" w:hAnsi="Arial" w:cs="Arial"/>
          <w:sz w:val="24"/>
          <w:szCs w:val="24"/>
        </w:rPr>
        <w:t xml:space="preserve"> Enfam</w:t>
      </w:r>
      <w:r>
        <w:rPr>
          <w:rFonts w:ascii="Arial" w:hAnsi="Arial" w:cs="Arial"/>
          <w:sz w:val="24"/>
          <w:szCs w:val="24"/>
        </w:rPr>
        <w:t>.</w:t>
      </w:r>
    </w:p>
    <w:p w:rsidR="006430B1" w:rsidRPr="003D1784" w:rsidRDefault="007A2C3D" w:rsidP="007C2470">
      <w:pPr>
        <w:pStyle w:val="Default"/>
        <w:shd w:val="clear" w:color="auto" w:fill="C4BC96" w:themeFill="background2" w:themeFillShade="BF"/>
        <w:spacing w:before="240" w:after="240"/>
        <w:jc w:val="both"/>
        <w:rPr>
          <w:rFonts w:ascii="Arial" w:hAnsi="Arial" w:cs="Arial"/>
          <w:b/>
          <w:bCs/>
          <w:color w:val="auto"/>
        </w:rPr>
      </w:pPr>
      <w:r w:rsidRPr="003D1784">
        <w:rPr>
          <w:rFonts w:ascii="Arial" w:hAnsi="Arial" w:cs="Arial"/>
          <w:b/>
          <w:bCs/>
          <w:color w:val="auto"/>
        </w:rPr>
        <w:t>9</w:t>
      </w:r>
      <w:r w:rsidR="006430B1" w:rsidRPr="003D1784">
        <w:rPr>
          <w:rFonts w:ascii="Arial" w:hAnsi="Arial" w:cs="Arial"/>
          <w:b/>
          <w:bCs/>
          <w:color w:val="auto"/>
        </w:rPr>
        <w:t>.</w:t>
      </w:r>
      <w:r w:rsidR="006430B1" w:rsidRPr="003D1784">
        <w:rPr>
          <w:rFonts w:ascii="Arial" w:hAnsi="Arial" w:cs="Arial"/>
          <w:b/>
          <w:bCs/>
          <w:color w:val="auto"/>
        </w:rPr>
        <w:tab/>
        <w:t>CERTIFICADO</w:t>
      </w:r>
      <w:r w:rsidR="006430B1" w:rsidRPr="003D1784">
        <w:rPr>
          <w:rFonts w:ascii="Arial" w:hAnsi="Arial" w:cs="Arial"/>
          <w:b/>
          <w:color w:val="auto"/>
        </w:rPr>
        <w:t xml:space="preserve"> DE PARTICIPAÇÃO</w:t>
      </w:r>
    </w:p>
    <w:p w:rsidR="006430B1" w:rsidRPr="003D1784" w:rsidRDefault="006430B1" w:rsidP="006430B1">
      <w:pPr>
        <w:spacing w:before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2103">
        <w:rPr>
          <w:rFonts w:ascii="Arial" w:hAnsi="Arial" w:cs="Arial"/>
          <w:color w:val="000000" w:themeColor="text1"/>
          <w:sz w:val="24"/>
          <w:szCs w:val="24"/>
        </w:rPr>
        <w:t xml:space="preserve">Os presentes </w:t>
      </w:r>
      <w:r w:rsidR="00BD258E" w:rsidRPr="00222103">
        <w:rPr>
          <w:rFonts w:ascii="Arial" w:hAnsi="Arial" w:cs="Arial"/>
          <w:color w:val="000000" w:themeColor="text1"/>
          <w:sz w:val="24"/>
          <w:szCs w:val="24"/>
        </w:rPr>
        <w:t>receberão c</w:t>
      </w:r>
      <w:r w:rsidRPr="00222103">
        <w:rPr>
          <w:rFonts w:ascii="Arial" w:hAnsi="Arial" w:cs="Arial"/>
          <w:color w:val="000000" w:themeColor="text1"/>
          <w:sz w:val="24"/>
          <w:szCs w:val="24"/>
        </w:rPr>
        <w:t>ertificado de participação</w:t>
      </w:r>
      <w:r w:rsidR="006C3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22103">
        <w:rPr>
          <w:rFonts w:ascii="Arial" w:hAnsi="Arial" w:cs="Arial"/>
          <w:color w:val="000000" w:themeColor="text1"/>
          <w:sz w:val="24"/>
          <w:szCs w:val="24"/>
        </w:rPr>
        <w:t>de acordo com o tipo de atuação no evento</w:t>
      </w:r>
      <w:r w:rsidR="006C362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30B1" w:rsidRPr="003D1784" w:rsidRDefault="006430B1" w:rsidP="006430B1">
      <w:pPr>
        <w:spacing w:before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7DF0">
        <w:rPr>
          <w:rFonts w:ascii="Arial" w:hAnsi="Arial" w:cs="Arial"/>
          <w:color w:val="000000" w:themeColor="text1"/>
          <w:sz w:val="24"/>
          <w:szCs w:val="24"/>
        </w:rPr>
        <w:t>Para fins de obtenção do certificado, a carga horária será computada de acordo com a programação do evento e mediante comprovação de participação</w:t>
      </w:r>
      <w:r w:rsidR="000F0A83" w:rsidRPr="00927DF0">
        <w:rPr>
          <w:rFonts w:ascii="Arial" w:hAnsi="Arial" w:cs="Arial"/>
          <w:color w:val="000000" w:themeColor="text1"/>
          <w:sz w:val="24"/>
          <w:szCs w:val="24"/>
        </w:rPr>
        <w:t xml:space="preserve"> em</w:t>
      </w:r>
      <w:r w:rsidRPr="00927DF0">
        <w:rPr>
          <w:rFonts w:ascii="Arial" w:hAnsi="Arial" w:cs="Arial"/>
          <w:color w:val="000000" w:themeColor="text1"/>
          <w:sz w:val="24"/>
          <w:szCs w:val="24"/>
        </w:rPr>
        <w:t xml:space="preserve"> registros de lista de presença</w:t>
      </w:r>
      <w:r w:rsidR="00BD258E" w:rsidRPr="00927DF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30B1" w:rsidRPr="003D1784" w:rsidRDefault="006430B1" w:rsidP="006430B1">
      <w:pPr>
        <w:spacing w:before="12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1784">
        <w:rPr>
          <w:rFonts w:ascii="Arial" w:hAnsi="Arial" w:cs="Arial"/>
          <w:color w:val="000000" w:themeColor="text1"/>
          <w:sz w:val="24"/>
          <w:szCs w:val="24"/>
        </w:rPr>
        <w:t xml:space="preserve">As situações não previstas neste documento deverão ser submetidas à </w:t>
      </w:r>
      <w:r w:rsidR="00BD258E">
        <w:rPr>
          <w:rFonts w:ascii="Arial" w:hAnsi="Arial" w:cs="Arial"/>
          <w:color w:val="000000" w:themeColor="text1"/>
          <w:sz w:val="24"/>
          <w:szCs w:val="24"/>
        </w:rPr>
        <w:t xml:space="preserve">apreciação da </w:t>
      </w:r>
      <w:r w:rsidRPr="003D1784">
        <w:rPr>
          <w:rFonts w:ascii="Arial" w:hAnsi="Arial" w:cs="Arial"/>
          <w:color w:val="000000" w:themeColor="text1"/>
          <w:sz w:val="24"/>
          <w:szCs w:val="24"/>
        </w:rPr>
        <w:t>coordenação do evento.</w:t>
      </w:r>
    </w:p>
    <w:bookmarkEnd w:id="1"/>
    <w:bookmarkEnd w:id="3"/>
    <w:p w:rsidR="00336BFD" w:rsidRPr="003D1784" w:rsidRDefault="007A2C3D" w:rsidP="00BD258E">
      <w:pPr>
        <w:pStyle w:val="Default"/>
        <w:shd w:val="clear" w:color="auto" w:fill="C4BC96" w:themeFill="background2" w:themeFillShade="BF"/>
        <w:tabs>
          <w:tab w:val="left" w:pos="567"/>
        </w:tabs>
        <w:spacing w:before="240" w:after="240"/>
        <w:jc w:val="both"/>
        <w:rPr>
          <w:rFonts w:ascii="Arial" w:hAnsi="Arial" w:cs="Arial"/>
          <w:b/>
          <w:color w:val="auto"/>
        </w:rPr>
      </w:pPr>
      <w:r w:rsidRPr="003D1784">
        <w:rPr>
          <w:rFonts w:ascii="Arial" w:hAnsi="Arial" w:cs="Arial"/>
          <w:b/>
          <w:color w:val="auto"/>
        </w:rPr>
        <w:t>1</w:t>
      </w:r>
      <w:r w:rsidR="004B6E17">
        <w:rPr>
          <w:rFonts w:ascii="Arial" w:hAnsi="Arial" w:cs="Arial"/>
          <w:b/>
          <w:color w:val="auto"/>
        </w:rPr>
        <w:t>0</w:t>
      </w:r>
      <w:r w:rsidR="00374F59" w:rsidRPr="003D1784">
        <w:rPr>
          <w:rFonts w:ascii="Arial" w:hAnsi="Arial" w:cs="Arial"/>
          <w:b/>
          <w:color w:val="auto"/>
        </w:rPr>
        <w:t>.</w:t>
      </w:r>
      <w:r w:rsidR="00374F59" w:rsidRPr="003D1784">
        <w:rPr>
          <w:rFonts w:ascii="Arial" w:hAnsi="Arial" w:cs="Arial"/>
          <w:b/>
          <w:color w:val="auto"/>
        </w:rPr>
        <w:tab/>
      </w:r>
      <w:r w:rsidR="00336BFD" w:rsidRPr="003D1784">
        <w:rPr>
          <w:rFonts w:ascii="Arial" w:hAnsi="Arial" w:cs="Arial"/>
          <w:b/>
          <w:color w:val="auto"/>
        </w:rPr>
        <w:t>PREVISÃO DE GASTOS</w:t>
      </w:r>
    </w:p>
    <w:p w:rsidR="00243383" w:rsidRDefault="00243383" w:rsidP="00243383">
      <w:pPr>
        <w:pStyle w:val="NormalWeb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927DF0">
        <w:rPr>
          <w:rFonts w:ascii="Arial" w:eastAsia="Times New Roman" w:hAnsi="Arial" w:cs="Arial"/>
          <w:bCs/>
          <w:szCs w:val="24"/>
        </w:rPr>
        <w:t>Para levar a efeito o evento objeto deste instrumento, n</w:t>
      </w:r>
      <w:r w:rsidRPr="00927DF0">
        <w:rPr>
          <w:rFonts w:ascii="Arial" w:hAnsi="Arial" w:cs="Arial"/>
          <w:szCs w:val="24"/>
        </w:rPr>
        <w:t xml:space="preserve">ão </w:t>
      </w:r>
      <w:r w:rsidRPr="00927DF0">
        <w:rPr>
          <w:rFonts w:ascii="Arial" w:hAnsi="Arial" w:cs="Arial"/>
          <w:b/>
          <w:szCs w:val="24"/>
        </w:rPr>
        <w:t>haverá pagamento a pal</w:t>
      </w:r>
      <w:r w:rsidR="001E5373">
        <w:rPr>
          <w:rFonts w:ascii="Arial" w:hAnsi="Arial" w:cs="Arial"/>
          <w:b/>
          <w:szCs w:val="24"/>
        </w:rPr>
        <w:t>estrantes</w:t>
      </w:r>
      <w:r w:rsidRPr="00927DF0">
        <w:rPr>
          <w:rFonts w:ascii="Arial" w:hAnsi="Arial" w:cs="Arial"/>
          <w:szCs w:val="24"/>
        </w:rPr>
        <w:t xml:space="preserve">, </w:t>
      </w:r>
      <w:r w:rsidR="00444248" w:rsidRPr="00927DF0">
        <w:rPr>
          <w:rFonts w:ascii="Arial" w:hAnsi="Arial" w:cs="Arial"/>
          <w:szCs w:val="24"/>
        </w:rPr>
        <w:t xml:space="preserve">que </w:t>
      </w:r>
      <w:r w:rsidRPr="00927DF0">
        <w:rPr>
          <w:rFonts w:ascii="Arial" w:hAnsi="Arial" w:cs="Arial"/>
          <w:szCs w:val="24"/>
        </w:rPr>
        <w:t>atuarão de forma colaborativa</w:t>
      </w:r>
      <w:r w:rsidR="00A4329F">
        <w:rPr>
          <w:rFonts w:ascii="Arial" w:hAnsi="Arial" w:cs="Arial"/>
          <w:szCs w:val="24"/>
        </w:rPr>
        <w:t>, recebendo tão somente diárias e passagens</w:t>
      </w:r>
      <w:r w:rsidR="009B59C6">
        <w:rPr>
          <w:rFonts w:ascii="Arial" w:hAnsi="Arial" w:cs="Arial"/>
          <w:szCs w:val="24"/>
        </w:rPr>
        <w:t>, no caso d</w:t>
      </w:r>
      <w:r w:rsidR="00A4329F">
        <w:rPr>
          <w:rFonts w:ascii="Arial" w:hAnsi="Arial" w:cs="Arial"/>
          <w:szCs w:val="24"/>
        </w:rPr>
        <w:t>aqueles que residam fora de Brasília</w:t>
      </w:r>
      <w:r w:rsidRPr="00927DF0">
        <w:rPr>
          <w:rFonts w:ascii="Arial" w:hAnsi="Arial" w:cs="Arial"/>
          <w:szCs w:val="24"/>
        </w:rPr>
        <w:t>.</w:t>
      </w:r>
    </w:p>
    <w:p w:rsidR="00243383" w:rsidRPr="003D1784" w:rsidRDefault="00243383" w:rsidP="00243383">
      <w:pPr>
        <w:pStyle w:val="NormalWeb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3D1784">
        <w:rPr>
          <w:rFonts w:ascii="Arial" w:hAnsi="Arial" w:cs="Arial"/>
          <w:szCs w:val="24"/>
        </w:rPr>
        <w:lastRenderedPageBreak/>
        <w:t>A</w:t>
      </w:r>
      <w:r w:rsidR="00BB16E7">
        <w:rPr>
          <w:rFonts w:ascii="Arial" w:hAnsi="Arial" w:cs="Arial"/>
          <w:szCs w:val="24"/>
        </w:rPr>
        <w:t xml:space="preserve"> </w:t>
      </w:r>
      <w:r w:rsidR="00353889">
        <w:rPr>
          <w:rFonts w:ascii="Arial" w:hAnsi="Arial" w:cs="Arial"/>
          <w:szCs w:val="24"/>
        </w:rPr>
        <w:t xml:space="preserve">Enfam </w:t>
      </w:r>
      <w:r w:rsidR="00BB16E7">
        <w:rPr>
          <w:rFonts w:ascii="Arial" w:hAnsi="Arial" w:cs="Arial"/>
          <w:szCs w:val="24"/>
        </w:rPr>
        <w:t>arcará com as</w:t>
      </w:r>
      <w:r w:rsidRPr="003D1784">
        <w:rPr>
          <w:rFonts w:ascii="Arial" w:hAnsi="Arial" w:cs="Arial"/>
          <w:szCs w:val="24"/>
        </w:rPr>
        <w:t xml:space="preserve"> despesas </w:t>
      </w:r>
      <w:r w:rsidR="0057305C">
        <w:rPr>
          <w:rFonts w:ascii="Arial" w:hAnsi="Arial" w:cs="Arial"/>
          <w:szCs w:val="24"/>
        </w:rPr>
        <w:t xml:space="preserve">relativas ao pagamento </w:t>
      </w:r>
      <w:r w:rsidR="00BB16E7">
        <w:rPr>
          <w:rFonts w:ascii="Arial" w:hAnsi="Arial" w:cs="Arial"/>
          <w:szCs w:val="24"/>
        </w:rPr>
        <w:t>de</w:t>
      </w:r>
      <w:r w:rsidR="00444248">
        <w:rPr>
          <w:rFonts w:ascii="Arial" w:hAnsi="Arial" w:cs="Arial"/>
          <w:szCs w:val="24"/>
        </w:rPr>
        <w:t xml:space="preserve"> </w:t>
      </w:r>
      <w:r w:rsidR="00BB16E7">
        <w:rPr>
          <w:rFonts w:ascii="Arial" w:hAnsi="Arial" w:cs="Arial"/>
          <w:szCs w:val="24"/>
        </w:rPr>
        <w:t xml:space="preserve">diárias e passagens dos </w:t>
      </w:r>
      <w:r w:rsidR="004B6E17">
        <w:rPr>
          <w:rFonts w:ascii="Arial" w:hAnsi="Arial" w:cs="Arial"/>
          <w:szCs w:val="24"/>
        </w:rPr>
        <w:t>p</w:t>
      </w:r>
      <w:r w:rsidR="00BB16E7">
        <w:rPr>
          <w:rFonts w:ascii="Arial" w:hAnsi="Arial" w:cs="Arial"/>
          <w:szCs w:val="24"/>
        </w:rPr>
        <w:t>a</w:t>
      </w:r>
      <w:r w:rsidR="004B6E17">
        <w:rPr>
          <w:rFonts w:ascii="Arial" w:hAnsi="Arial" w:cs="Arial"/>
          <w:szCs w:val="24"/>
        </w:rPr>
        <w:t>r</w:t>
      </w:r>
      <w:r w:rsidR="00BB16E7">
        <w:rPr>
          <w:rFonts w:ascii="Arial" w:hAnsi="Arial" w:cs="Arial"/>
          <w:szCs w:val="24"/>
        </w:rPr>
        <w:t>tic</w:t>
      </w:r>
      <w:r w:rsidR="001A3182">
        <w:rPr>
          <w:rFonts w:ascii="Arial" w:hAnsi="Arial" w:cs="Arial"/>
          <w:szCs w:val="24"/>
        </w:rPr>
        <w:t>ip</w:t>
      </w:r>
      <w:r w:rsidR="00BB16E7">
        <w:rPr>
          <w:rFonts w:ascii="Arial" w:hAnsi="Arial" w:cs="Arial"/>
          <w:szCs w:val="24"/>
        </w:rPr>
        <w:t xml:space="preserve">antes </w:t>
      </w:r>
      <w:r w:rsidR="00D52CEF">
        <w:rPr>
          <w:rFonts w:ascii="Arial" w:hAnsi="Arial" w:cs="Arial"/>
          <w:szCs w:val="24"/>
        </w:rPr>
        <w:t xml:space="preserve">por ela </w:t>
      </w:r>
      <w:r w:rsidR="00BB16E7">
        <w:rPr>
          <w:rFonts w:ascii="Arial" w:hAnsi="Arial" w:cs="Arial"/>
          <w:szCs w:val="24"/>
        </w:rPr>
        <w:t>convidados</w:t>
      </w:r>
      <w:r w:rsidRPr="003D1784">
        <w:rPr>
          <w:rFonts w:ascii="Arial" w:hAnsi="Arial" w:cs="Arial"/>
          <w:szCs w:val="24"/>
        </w:rPr>
        <w:t xml:space="preserve">. </w:t>
      </w:r>
      <w:r w:rsidR="00D52CEF">
        <w:rPr>
          <w:rFonts w:ascii="Arial" w:hAnsi="Arial" w:cs="Arial"/>
          <w:szCs w:val="24"/>
        </w:rPr>
        <w:t>Igualmente, a ENAMAT e o CEJUM responderão pelo custeio dos que venham a indicar.</w:t>
      </w:r>
    </w:p>
    <w:p w:rsidR="00353889" w:rsidRPr="004B6E17" w:rsidRDefault="00353889" w:rsidP="00353889">
      <w:pPr>
        <w:spacing w:before="100" w:after="12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ENAMAT responderá pelos itens necessários à realização do evento no dia 14 de dezembro e a Enfam no que se refere aos dias 15 e 16 de dezembro.</w:t>
      </w:r>
    </w:p>
    <w:p w:rsidR="00243383" w:rsidRDefault="00B25B0D" w:rsidP="004B6E17">
      <w:pPr>
        <w:pStyle w:val="NormalWeb"/>
        <w:spacing w:after="120"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  <w:r w:rsidR="00D52CEF">
        <w:rPr>
          <w:rFonts w:ascii="Arial" w:hAnsi="Arial" w:cs="Arial"/>
          <w:szCs w:val="24"/>
        </w:rPr>
        <w:t>Enfam</w:t>
      </w:r>
      <w:r w:rsidR="00243383" w:rsidRPr="003D1784">
        <w:rPr>
          <w:rFonts w:ascii="Arial" w:hAnsi="Arial" w:cs="Arial"/>
          <w:szCs w:val="24"/>
        </w:rPr>
        <w:t xml:space="preserve"> também será responsável pelos </w:t>
      </w:r>
      <w:r w:rsidR="00353889">
        <w:rPr>
          <w:rFonts w:ascii="Arial" w:hAnsi="Arial" w:cs="Arial"/>
          <w:szCs w:val="24"/>
        </w:rPr>
        <w:t>seguintes itens</w:t>
      </w:r>
      <w:r w:rsidR="00243383" w:rsidRPr="003D1784">
        <w:rPr>
          <w:rFonts w:ascii="Arial" w:hAnsi="Arial" w:cs="Arial"/>
          <w:szCs w:val="24"/>
        </w:rPr>
        <w:t xml:space="preserve">: </w:t>
      </w:r>
    </w:p>
    <w:p w:rsidR="00CB4A47" w:rsidRPr="00CB4A47" w:rsidRDefault="00CB4A47" w:rsidP="00BD2C69">
      <w:pPr>
        <w:pStyle w:val="NormalWeb"/>
        <w:numPr>
          <w:ilvl w:val="0"/>
          <w:numId w:val="27"/>
        </w:numPr>
        <w:spacing w:before="0" w:after="0" w:line="360" w:lineRule="auto"/>
        <w:jc w:val="both"/>
        <w:rPr>
          <w:rFonts w:ascii="Arial" w:hAnsi="Arial" w:cs="Arial"/>
          <w:szCs w:val="24"/>
        </w:rPr>
      </w:pPr>
      <w:r w:rsidRPr="00BD2C69">
        <w:rPr>
          <w:rFonts w:ascii="Arial" w:hAnsi="Arial" w:cs="Arial"/>
          <w:iCs/>
          <w:szCs w:val="24"/>
        </w:rPr>
        <w:t>Fornecimento de</w:t>
      </w:r>
      <w:r w:rsidR="009B59C6">
        <w:rPr>
          <w:rFonts w:ascii="Arial" w:hAnsi="Arial" w:cs="Arial"/>
          <w:iCs/>
          <w:szCs w:val="24"/>
        </w:rPr>
        <w:t xml:space="preserve"> </w:t>
      </w:r>
      <w:r w:rsidRPr="00CB4A47">
        <w:rPr>
          <w:rFonts w:ascii="Arial" w:hAnsi="Arial" w:cs="Arial"/>
          <w:i/>
          <w:iCs/>
          <w:szCs w:val="24"/>
        </w:rPr>
        <w:t>petit fours</w:t>
      </w:r>
      <w:r w:rsidR="00D52CEF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para </w:t>
      </w:r>
      <w:r w:rsidR="00D52CEF">
        <w:rPr>
          <w:rFonts w:ascii="Arial" w:hAnsi="Arial" w:cs="Arial"/>
          <w:szCs w:val="24"/>
        </w:rPr>
        <w:t>atender até 40 participantes do evento, nas manhãs dos dias 15 e 16 de dezembro</w:t>
      </w:r>
      <w:r w:rsidRPr="00CB4A47">
        <w:rPr>
          <w:rFonts w:ascii="Arial" w:hAnsi="Arial" w:cs="Arial"/>
          <w:szCs w:val="24"/>
        </w:rPr>
        <w:t>;</w:t>
      </w:r>
    </w:p>
    <w:p w:rsidR="00CB4A47" w:rsidRDefault="00CB4A47" w:rsidP="00D52CEF">
      <w:pPr>
        <w:pStyle w:val="NormalWeb"/>
        <w:numPr>
          <w:ilvl w:val="0"/>
          <w:numId w:val="27"/>
        </w:numPr>
        <w:spacing w:before="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Fornecimento de </w:t>
      </w:r>
      <w:r w:rsidRPr="00BD2C69">
        <w:rPr>
          <w:rFonts w:ascii="Arial" w:hAnsi="Arial" w:cs="Arial"/>
          <w:i/>
          <w:szCs w:val="24"/>
        </w:rPr>
        <w:t>coffee break</w:t>
      </w:r>
      <w:r w:rsidR="00D52CEF">
        <w:rPr>
          <w:rFonts w:ascii="Arial" w:hAnsi="Arial" w:cs="Arial"/>
          <w:szCs w:val="24"/>
        </w:rPr>
        <w:t>, para atender até 40 participantes</w:t>
      </w:r>
      <w:r w:rsidR="005D266E" w:rsidRPr="005D266E">
        <w:rPr>
          <w:rFonts w:ascii="Arial" w:hAnsi="Arial" w:cs="Arial"/>
          <w:szCs w:val="24"/>
        </w:rPr>
        <w:t xml:space="preserve"> </w:t>
      </w:r>
      <w:r w:rsidR="005D266E" w:rsidRPr="00D52CEF">
        <w:rPr>
          <w:rFonts w:ascii="Arial" w:hAnsi="Arial" w:cs="Arial"/>
          <w:szCs w:val="24"/>
        </w:rPr>
        <w:t>do evento</w:t>
      </w:r>
      <w:r w:rsidR="00D52CEF">
        <w:rPr>
          <w:rFonts w:ascii="Arial" w:hAnsi="Arial" w:cs="Arial"/>
          <w:szCs w:val="24"/>
        </w:rPr>
        <w:t>, na tarde do dia</w:t>
      </w:r>
      <w:r w:rsidR="00AA4A61" w:rsidRPr="00D52CEF">
        <w:rPr>
          <w:rFonts w:ascii="Arial" w:hAnsi="Arial" w:cs="Arial"/>
          <w:szCs w:val="24"/>
        </w:rPr>
        <w:t xml:space="preserve"> </w:t>
      </w:r>
      <w:r w:rsidR="00D52CEF">
        <w:rPr>
          <w:rFonts w:ascii="Arial" w:hAnsi="Arial" w:cs="Arial"/>
          <w:szCs w:val="24"/>
        </w:rPr>
        <w:t>15 de dezembro</w:t>
      </w:r>
      <w:r w:rsidR="00AA4A61" w:rsidRPr="00D52CEF">
        <w:rPr>
          <w:rFonts w:ascii="Arial" w:hAnsi="Arial" w:cs="Arial"/>
          <w:szCs w:val="24"/>
        </w:rPr>
        <w:t>;</w:t>
      </w:r>
    </w:p>
    <w:p w:rsidR="00243383" w:rsidRPr="003D1784" w:rsidRDefault="00243383" w:rsidP="00444248">
      <w:pPr>
        <w:pStyle w:val="Default"/>
        <w:shd w:val="clear" w:color="auto" w:fill="C4BC96" w:themeFill="background2" w:themeFillShade="BF"/>
        <w:tabs>
          <w:tab w:val="left" w:pos="567"/>
        </w:tabs>
        <w:spacing w:before="240" w:after="240"/>
        <w:jc w:val="both"/>
        <w:rPr>
          <w:rFonts w:ascii="Arial" w:hAnsi="Arial" w:cs="Arial"/>
          <w:b/>
          <w:color w:val="auto"/>
        </w:rPr>
      </w:pPr>
      <w:bookmarkStart w:id="4" w:name="_Toc397444565"/>
      <w:bookmarkStart w:id="5" w:name="_Toc413869162"/>
      <w:r w:rsidRPr="003D1784">
        <w:rPr>
          <w:rFonts w:ascii="Arial" w:hAnsi="Arial" w:cs="Arial"/>
          <w:b/>
          <w:color w:val="auto"/>
        </w:rPr>
        <w:t>1</w:t>
      </w:r>
      <w:r w:rsidR="00BF2AB5">
        <w:rPr>
          <w:rFonts w:ascii="Arial" w:hAnsi="Arial" w:cs="Arial"/>
          <w:b/>
          <w:color w:val="auto"/>
        </w:rPr>
        <w:t>1</w:t>
      </w:r>
      <w:r w:rsidRPr="003D1784">
        <w:rPr>
          <w:rFonts w:ascii="Arial" w:hAnsi="Arial" w:cs="Arial"/>
          <w:b/>
          <w:color w:val="auto"/>
        </w:rPr>
        <w:t>.</w:t>
      </w:r>
      <w:r w:rsidRPr="003D1784">
        <w:rPr>
          <w:rFonts w:ascii="Arial" w:hAnsi="Arial" w:cs="Arial"/>
          <w:b/>
          <w:color w:val="auto"/>
        </w:rPr>
        <w:tab/>
        <w:t xml:space="preserve">DOTAÇÃO ORÇAMENTÁRIA </w:t>
      </w:r>
      <w:bookmarkEnd w:id="4"/>
      <w:bookmarkEnd w:id="5"/>
    </w:p>
    <w:p w:rsidR="00243383" w:rsidRDefault="00243383" w:rsidP="00243383">
      <w:pPr>
        <w:spacing w:after="10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D1784">
        <w:rPr>
          <w:rFonts w:ascii="Arial" w:hAnsi="Arial" w:cs="Arial"/>
          <w:sz w:val="24"/>
          <w:szCs w:val="24"/>
        </w:rPr>
        <w:t>As despesas oriundas desta ação de capacitação, consoante o disposto no item 1</w:t>
      </w:r>
      <w:r w:rsidR="007A2C3D" w:rsidRPr="003D1784">
        <w:rPr>
          <w:rFonts w:ascii="Arial" w:hAnsi="Arial" w:cs="Arial"/>
          <w:sz w:val="24"/>
          <w:szCs w:val="24"/>
        </w:rPr>
        <w:t>1</w:t>
      </w:r>
      <w:r w:rsidRPr="003D1784">
        <w:rPr>
          <w:rFonts w:ascii="Arial" w:hAnsi="Arial" w:cs="Arial"/>
          <w:sz w:val="24"/>
          <w:szCs w:val="24"/>
        </w:rPr>
        <w:t xml:space="preserve"> deste planejamento, serão suportadas por créditos orçamentários destinados à ENFAM, conforme previsão orçamentária contida no Programa de Trabalho n. 02.128.0568.20G2.5664.</w:t>
      </w:r>
    </w:p>
    <w:p w:rsidR="00243383" w:rsidRPr="003D1784" w:rsidRDefault="00243383" w:rsidP="00243383">
      <w:pPr>
        <w:pStyle w:val="Default"/>
        <w:shd w:val="clear" w:color="auto" w:fill="C4BC96" w:themeFill="background2" w:themeFillShade="BF"/>
        <w:tabs>
          <w:tab w:val="left" w:pos="567"/>
        </w:tabs>
        <w:spacing w:before="240" w:after="240"/>
        <w:jc w:val="both"/>
        <w:rPr>
          <w:rFonts w:ascii="Arial" w:hAnsi="Arial" w:cs="Arial"/>
          <w:b/>
          <w:color w:val="auto"/>
        </w:rPr>
      </w:pPr>
      <w:bookmarkStart w:id="6" w:name="_Toc397444570"/>
      <w:bookmarkStart w:id="7" w:name="_Toc413869164"/>
      <w:r w:rsidRPr="003D1784">
        <w:rPr>
          <w:rFonts w:ascii="Arial" w:hAnsi="Arial" w:cs="Arial"/>
          <w:b/>
          <w:color w:val="auto"/>
        </w:rPr>
        <w:t>1</w:t>
      </w:r>
      <w:r w:rsidR="00BF2AB5">
        <w:rPr>
          <w:rFonts w:ascii="Arial" w:hAnsi="Arial" w:cs="Arial"/>
          <w:b/>
          <w:color w:val="auto"/>
        </w:rPr>
        <w:t>2</w:t>
      </w:r>
      <w:r w:rsidRPr="003D1784">
        <w:rPr>
          <w:rFonts w:ascii="Arial" w:hAnsi="Arial" w:cs="Arial"/>
          <w:b/>
          <w:color w:val="auto"/>
        </w:rPr>
        <w:t>.</w:t>
      </w:r>
      <w:r w:rsidRPr="003D1784">
        <w:rPr>
          <w:rFonts w:ascii="Arial" w:hAnsi="Arial" w:cs="Arial"/>
          <w:b/>
          <w:color w:val="auto"/>
        </w:rPr>
        <w:tab/>
        <w:t>ACOMPANHAMENTO DA EXECUÇÃO DO EVENTO</w:t>
      </w:r>
      <w:bookmarkEnd w:id="6"/>
      <w:bookmarkEnd w:id="7"/>
    </w:p>
    <w:p w:rsidR="00243383" w:rsidRPr="003D1784" w:rsidRDefault="00243383" w:rsidP="0048170F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D1784">
        <w:rPr>
          <w:rFonts w:ascii="Arial" w:hAnsi="Arial" w:cs="Arial"/>
          <w:b/>
          <w:sz w:val="24"/>
          <w:szCs w:val="24"/>
        </w:rPr>
        <w:t>Supervisão da execução das ações</w:t>
      </w:r>
      <w:r w:rsidRPr="003D1784">
        <w:rPr>
          <w:rFonts w:ascii="Arial" w:hAnsi="Arial" w:cs="Arial"/>
          <w:sz w:val="24"/>
          <w:szCs w:val="24"/>
        </w:rPr>
        <w:t>: Coordenadoria de Pesquisa e Ensino/Enfam.</w:t>
      </w:r>
    </w:p>
    <w:p w:rsidR="0048170F" w:rsidRPr="003D1784" w:rsidRDefault="00243383" w:rsidP="0048170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1784">
        <w:rPr>
          <w:rFonts w:ascii="Arial" w:eastAsia="Times New Roman" w:hAnsi="Arial" w:cs="Arial"/>
          <w:b/>
          <w:sz w:val="24"/>
          <w:szCs w:val="24"/>
          <w:lang w:eastAsia="pt-BR"/>
        </w:rPr>
        <w:t>Responsáveis pela elaboração deste instrumento</w:t>
      </w:r>
      <w:r w:rsidRPr="003D1784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977A9A">
        <w:rPr>
          <w:rFonts w:ascii="Arial" w:eastAsia="Times New Roman" w:hAnsi="Arial" w:cs="Arial"/>
          <w:sz w:val="24"/>
          <w:szCs w:val="24"/>
          <w:lang w:eastAsia="pt-BR"/>
        </w:rPr>
        <w:t>Mariana Pinheiro Galvão Pereira</w:t>
      </w:r>
      <w:r w:rsidR="00CB4A4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8170F" w:rsidRPr="003D1784" w:rsidRDefault="00243383" w:rsidP="004817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D178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Responsáveis pelo desenvolvimento do </w:t>
      </w:r>
      <w:r w:rsidR="00927DF0">
        <w:rPr>
          <w:rFonts w:ascii="Arial" w:eastAsia="Times New Roman" w:hAnsi="Arial" w:cs="Arial"/>
          <w:b/>
          <w:sz w:val="24"/>
          <w:szCs w:val="24"/>
          <w:lang w:eastAsia="pt-BR"/>
        </w:rPr>
        <w:t>evento</w:t>
      </w:r>
      <w:r w:rsidRPr="003D178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finalização do processo</w:t>
      </w:r>
      <w:r w:rsidRPr="003D1784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48170F" w:rsidRPr="003D1784">
        <w:rPr>
          <w:rFonts w:ascii="Arial" w:hAnsi="Arial" w:cs="Arial"/>
          <w:sz w:val="24"/>
          <w:szCs w:val="24"/>
          <w:lang w:eastAsia="pt-BR"/>
        </w:rPr>
        <w:t xml:space="preserve">Ana Paula </w:t>
      </w:r>
      <w:r w:rsidRPr="003D1784">
        <w:rPr>
          <w:rFonts w:ascii="Arial" w:hAnsi="Arial" w:cs="Arial"/>
          <w:sz w:val="24"/>
          <w:szCs w:val="24"/>
          <w:lang w:eastAsia="pt-BR"/>
        </w:rPr>
        <w:t>de Nóbrega Souza; Rosa Christina Penido Alves</w:t>
      </w:r>
      <w:r w:rsidR="0048170F" w:rsidRPr="003D1784">
        <w:rPr>
          <w:rFonts w:ascii="Arial" w:hAnsi="Arial" w:cs="Arial"/>
          <w:sz w:val="24"/>
          <w:szCs w:val="24"/>
          <w:lang w:eastAsia="pt-BR"/>
        </w:rPr>
        <w:t xml:space="preserve"> e Celi Canovas Feijó Araujo.</w:t>
      </w:r>
    </w:p>
    <w:p w:rsidR="00444248" w:rsidRDefault="00243383" w:rsidP="0048170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1784">
        <w:rPr>
          <w:rFonts w:ascii="Arial" w:eastAsia="Times New Roman" w:hAnsi="Arial" w:cs="Arial"/>
          <w:b/>
          <w:sz w:val="24"/>
          <w:szCs w:val="24"/>
          <w:lang w:eastAsia="pt-BR"/>
        </w:rPr>
        <w:t>Revisão</w:t>
      </w:r>
      <w:r w:rsidRPr="003D1784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977A9A">
        <w:rPr>
          <w:rFonts w:ascii="Arial" w:eastAsia="Times New Roman" w:hAnsi="Arial" w:cs="Arial"/>
          <w:sz w:val="24"/>
          <w:szCs w:val="24"/>
          <w:lang w:eastAsia="pt-BR"/>
        </w:rPr>
        <w:t>Marizete Oliveira</w:t>
      </w:r>
      <w:r w:rsidR="00CB4A4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43383" w:rsidRPr="003D1784" w:rsidRDefault="00243383" w:rsidP="00243383">
      <w:pPr>
        <w:pStyle w:val="Default"/>
        <w:shd w:val="clear" w:color="auto" w:fill="C4BC96" w:themeFill="background2" w:themeFillShade="BF"/>
        <w:tabs>
          <w:tab w:val="left" w:pos="567"/>
        </w:tabs>
        <w:spacing w:before="240" w:after="240"/>
        <w:jc w:val="both"/>
        <w:rPr>
          <w:rFonts w:ascii="Arial" w:hAnsi="Arial" w:cs="Arial"/>
          <w:b/>
          <w:color w:val="auto"/>
        </w:rPr>
      </w:pPr>
      <w:bookmarkStart w:id="8" w:name="_Toc390435366"/>
      <w:bookmarkStart w:id="9" w:name="_Toc397444571"/>
      <w:bookmarkStart w:id="10" w:name="_Toc413869165"/>
      <w:r w:rsidRPr="003D1784">
        <w:rPr>
          <w:rFonts w:ascii="Arial" w:hAnsi="Arial" w:cs="Arial"/>
          <w:b/>
          <w:color w:val="auto"/>
        </w:rPr>
        <w:t>1</w:t>
      </w:r>
      <w:r w:rsidR="00BF2AB5">
        <w:rPr>
          <w:rFonts w:ascii="Arial" w:hAnsi="Arial" w:cs="Arial"/>
          <w:b/>
          <w:color w:val="auto"/>
        </w:rPr>
        <w:t>3</w:t>
      </w:r>
      <w:r w:rsidRPr="003D1784">
        <w:rPr>
          <w:rFonts w:ascii="Arial" w:hAnsi="Arial" w:cs="Arial"/>
          <w:b/>
          <w:color w:val="auto"/>
        </w:rPr>
        <w:t>.</w:t>
      </w:r>
      <w:r w:rsidRPr="003D1784">
        <w:rPr>
          <w:rFonts w:ascii="Arial" w:hAnsi="Arial" w:cs="Arial"/>
          <w:b/>
          <w:color w:val="auto"/>
        </w:rPr>
        <w:tab/>
        <w:t>RESPONSÁVEL PELO PLANEJAMENTO</w:t>
      </w:r>
      <w:bookmarkEnd w:id="8"/>
      <w:bookmarkEnd w:id="9"/>
      <w:bookmarkEnd w:id="10"/>
      <w:r w:rsidRPr="003D1784">
        <w:rPr>
          <w:rFonts w:ascii="Arial" w:hAnsi="Arial" w:cs="Arial"/>
          <w:b/>
          <w:color w:val="auto"/>
        </w:rPr>
        <w:t xml:space="preserve"> E DESENVOLVIMENTO</w:t>
      </w:r>
    </w:p>
    <w:p w:rsidR="00610C7E" w:rsidRPr="003D1784" w:rsidRDefault="00243383" w:rsidP="00B25B0D">
      <w:pPr>
        <w:spacing w:before="120" w:line="360" w:lineRule="auto"/>
        <w:ind w:firstLine="567"/>
        <w:rPr>
          <w:rFonts w:ascii="Arial" w:hAnsi="Arial" w:cs="Arial"/>
          <w:sz w:val="24"/>
          <w:szCs w:val="24"/>
          <w:lang w:eastAsia="pt-BR"/>
        </w:rPr>
      </w:pPr>
      <w:r w:rsidRPr="003D1784">
        <w:rPr>
          <w:rFonts w:ascii="Arial" w:hAnsi="Arial" w:cs="Arial"/>
          <w:sz w:val="24"/>
          <w:szCs w:val="24"/>
          <w:lang w:eastAsia="pt-BR"/>
        </w:rPr>
        <w:t>Coordenadoria de Ensino e Pesquisa</w:t>
      </w:r>
    </w:p>
    <w:p w:rsidR="005E11C8" w:rsidRPr="00D30604" w:rsidRDefault="005E11C8" w:rsidP="005E11C8">
      <w:pPr>
        <w:pStyle w:val="PargrafodaLista"/>
        <w:ind w:left="0"/>
        <w:jc w:val="both"/>
      </w:pPr>
    </w:p>
    <w:p w:rsidR="0058356D" w:rsidRDefault="0058356D"/>
    <w:sectPr w:rsidR="0058356D" w:rsidSect="00B46F41">
      <w:headerReference w:type="default" r:id="rId9"/>
      <w:footerReference w:type="default" r:id="rId10"/>
      <w:headerReference w:type="first" r:id="rId11"/>
      <w:pgSz w:w="11906" w:h="16838"/>
      <w:pgMar w:top="851" w:right="991" w:bottom="1134" w:left="1701" w:header="709" w:footer="53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FA" w:rsidRDefault="00BC48FA" w:rsidP="00611818">
      <w:r>
        <w:separator/>
      </w:r>
    </w:p>
  </w:endnote>
  <w:endnote w:type="continuationSeparator" w:id="0">
    <w:p w:rsidR="00BC48FA" w:rsidRDefault="00BC48FA" w:rsidP="0061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B4" w:rsidRPr="000F67EF" w:rsidRDefault="00710AB4" w:rsidP="00F82E11">
    <w:pPr>
      <w:pStyle w:val="Rodap"/>
      <w:jc w:val="center"/>
      <w:rPr>
        <w:sz w:val="12"/>
        <w:szCs w:val="12"/>
      </w:rPr>
    </w:pPr>
  </w:p>
  <w:p w:rsidR="00710AB4" w:rsidRPr="000F67EF" w:rsidRDefault="00BC48FA">
    <w:pPr>
      <w:pStyle w:val="Rodap"/>
      <w:jc w:val="right"/>
      <w:rPr>
        <w:sz w:val="24"/>
        <w:szCs w:val="24"/>
      </w:rPr>
    </w:pPr>
    <w:sdt>
      <w:sdtPr>
        <w:rPr>
          <w:sz w:val="12"/>
          <w:szCs w:val="12"/>
        </w:rPr>
        <w:id w:val="-1960633652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710AB4" w:rsidRPr="000F67EF">
          <w:rPr>
            <w:sz w:val="24"/>
            <w:szCs w:val="24"/>
          </w:rPr>
          <w:fldChar w:fldCharType="begin"/>
        </w:r>
        <w:r w:rsidR="00710AB4" w:rsidRPr="000F67EF">
          <w:rPr>
            <w:sz w:val="24"/>
            <w:szCs w:val="24"/>
          </w:rPr>
          <w:instrText>PAGE   \* MERGEFORMAT</w:instrText>
        </w:r>
        <w:r w:rsidR="00710AB4" w:rsidRPr="000F67EF">
          <w:rPr>
            <w:sz w:val="24"/>
            <w:szCs w:val="24"/>
          </w:rPr>
          <w:fldChar w:fldCharType="separate"/>
        </w:r>
        <w:r w:rsidR="00672387">
          <w:rPr>
            <w:noProof/>
            <w:sz w:val="24"/>
            <w:szCs w:val="24"/>
          </w:rPr>
          <w:t>10</w:t>
        </w:r>
        <w:r w:rsidR="00710AB4" w:rsidRPr="000F67EF">
          <w:rPr>
            <w:sz w:val="24"/>
            <w:szCs w:val="24"/>
          </w:rPr>
          <w:fldChar w:fldCharType="end"/>
        </w:r>
      </w:sdtContent>
    </w:sdt>
  </w:p>
  <w:p w:rsidR="00710AB4" w:rsidRPr="00C56D30" w:rsidRDefault="00710AB4" w:rsidP="00C0289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FA" w:rsidRDefault="00BC48FA" w:rsidP="00611818">
      <w:r>
        <w:separator/>
      </w:r>
    </w:p>
  </w:footnote>
  <w:footnote w:type="continuationSeparator" w:id="0">
    <w:p w:rsidR="00BC48FA" w:rsidRDefault="00BC48FA" w:rsidP="00611818">
      <w:r>
        <w:continuationSeparator/>
      </w:r>
    </w:p>
  </w:footnote>
  <w:footnote w:id="1">
    <w:p w:rsidR="00710AB4" w:rsidRPr="00E55EAF" w:rsidRDefault="00710AB4" w:rsidP="0003134C">
      <w:pPr>
        <w:pStyle w:val="Textodenotaderodap"/>
        <w:spacing w:before="100" w:beforeAutospacing="1" w:after="100" w:afterAutospacing="1"/>
        <w:contextualSpacing/>
        <w:rPr>
          <w:sz w:val="16"/>
          <w:szCs w:val="16"/>
        </w:rPr>
      </w:pPr>
      <w:r>
        <w:rPr>
          <w:rStyle w:val="Refdenotaderodap"/>
        </w:rPr>
        <w:footnoteRef/>
      </w:r>
      <w:r w:rsidRPr="00E55EAF">
        <w:rPr>
          <w:sz w:val="16"/>
          <w:szCs w:val="16"/>
        </w:rPr>
        <w:t>Proposta com base em argumentos da Juíza</w:t>
      </w:r>
      <w:r w:rsidRPr="00E55EAF">
        <w:rPr>
          <w:rFonts w:ascii="Arial" w:hAnsi="Arial" w:cs="Arial"/>
          <w:sz w:val="16"/>
          <w:szCs w:val="16"/>
        </w:rPr>
        <w:t xml:space="preserve"> Vânila</w:t>
      </w:r>
      <w:r>
        <w:rPr>
          <w:rFonts w:ascii="Arial" w:hAnsi="Arial" w:cs="Arial"/>
          <w:sz w:val="16"/>
          <w:szCs w:val="16"/>
        </w:rPr>
        <w:t xml:space="preserve"> Moraes do TRF1</w:t>
      </w:r>
      <w:r w:rsidRPr="00E55EAF">
        <w:rPr>
          <w:rFonts w:ascii="Arial" w:hAnsi="Arial" w:cs="Arial"/>
          <w:sz w:val="16"/>
          <w:szCs w:val="16"/>
        </w:rPr>
        <w:t xml:space="preserve"> – Coordenadora do Comitê Técnico de Aperfeiçoamento e Pesquisa - CTAP do Centro de Estudos Judiciários – CEJ</w:t>
      </w:r>
      <w:r w:rsidRPr="00E55EAF">
        <w:rPr>
          <w:sz w:val="16"/>
          <w:szCs w:val="16"/>
        </w:rPr>
        <w:t>. Também tem inspiração n</w:t>
      </w:r>
      <w:r w:rsidRPr="00E55EAF">
        <w:rPr>
          <w:sz w:val="16"/>
          <w:szCs w:val="16"/>
          <w:lang w:val="pt-PT"/>
        </w:rPr>
        <w:t xml:space="preserve">os resultados da pesquisa empírica da dissertação de mestrado cujo tem é: </w:t>
      </w:r>
      <w:r w:rsidRPr="00E55EAF">
        <w:rPr>
          <w:sz w:val="16"/>
          <w:szCs w:val="16"/>
        </w:rPr>
        <w:t>FORMAÇÃO DOCENTE NO ÂMBITO DA MAGISTRATURA: um debate curricular</w:t>
      </w:r>
      <w:r w:rsidRPr="00E55EAF">
        <w:rPr>
          <w:sz w:val="16"/>
          <w:szCs w:val="16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B4" w:rsidRPr="00751E48" w:rsidRDefault="00710AB4" w:rsidP="00751E48">
    <w:pPr>
      <w:pStyle w:val="Cabealho"/>
      <w:pBdr>
        <w:bottom w:val="thickThinSmallGap" w:sz="24" w:space="1" w:color="622423" w:themeColor="accent2" w:themeShade="7F"/>
      </w:pBdr>
      <w:spacing w:after="240"/>
      <w:rPr>
        <w:rFonts w:ascii="Arial" w:eastAsiaTheme="majorEastAsia" w:hAnsi="Arial" w:cs="Arial"/>
        <w:sz w:val="24"/>
        <w:szCs w:val="24"/>
      </w:rPr>
    </w:pPr>
    <w:r w:rsidRPr="00AE4A79">
      <w:rPr>
        <w:b/>
        <w:bCs/>
        <w:noProof/>
        <w:color w:val="76923C" w:themeColor="accent3" w:themeShade="BF"/>
        <w:sz w:val="24"/>
        <w:szCs w:val="24"/>
        <w:lang w:eastAsia="pt-BR"/>
      </w:rPr>
      <w:drawing>
        <wp:inline distT="0" distB="0" distL="0" distR="0">
          <wp:extent cx="1838325" cy="554383"/>
          <wp:effectExtent l="0" t="0" r="0" b="0"/>
          <wp:docPr id="59" name="Imagem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-horizontal-colorida-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120" cy="55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3B79" w:rsidRPr="00D53B79" w:rsidRDefault="00710AB4" w:rsidP="00D53B79">
    <w:pPr>
      <w:pStyle w:val="Cabealho"/>
      <w:pBdr>
        <w:bottom w:val="thickThinSmallGap" w:sz="24" w:space="1" w:color="622423" w:themeColor="accent2" w:themeShade="7F"/>
      </w:pBdr>
      <w:spacing w:after="120"/>
      <w:jc w:val="right"/>
      <w:rPr>
        <w:rFonts w:ascii="Arial" w:hAnsi="Arial" w:cs="Arial"/>
        <w:b/>
        <w:bCs/>
        <w:i/>
        <w:kern w:val="32"/>
        <w:sz w:val="18"/>
        <w:szCs w:val="18"/>
      </w:rPr>
    </w:pPr>
    <w:r w:rsidRPr="00D53B79">
      <w:rPr>
        <w:rFonts w:ascii="Arial" w:hAnsi="Arial" w:cs="Arial"/>
        <w:b/>
        <w:bCs/>
        <w:i/>
        <w:kern w:val="32"/>
        <w:sz w:val="18"/>
        <w:szCs w:val="18"/>
        <w:lang w:val="pt-PT"/>
      </w:rPr>
      <w:t>EVENTO</w:t>
    </w:r>
    <w:r w:rsidR="00D53B79" w:rsidRPr="00D53B79">
      <w:rPr>
        <w:rFonts w:ascii="Arial" w:hAnsi="Arial" w:cs="Arial"/>
        <w:b/>
        <w:bCs/>
        <w:i/>
        <w:kern w:val="32"/>
        <w:sz w:val="18"/>
        <w:szCs w:val="18"/>
        <w:lang w:val="pt-PT"/>
      </w:rPr>
      <w:t xml:space="preserve"> </w:t>
    </w:r>
    <w:r w:rsidRPr="00D53B79">
      <w:rPr>
        <w:rFonts w:ascii="Arial" w:hAnsi="Arial" w:cs="Arial"/>
        <w:b/>
        <w:bCs/>
        <w:i/>
        <w:kern w:val="32"/>
        <w:sz w:val="18"/>
        <w:szCs w:val="18"/>
      </w:rPr>
      <w:t xml:space="preserve">DE INTEGRAÇÃO </w:t>
    </w:r>
  </w:p>
  <w:p w:rsidR="00710AB4" w:rsidRPr="00751E48" w:rsidRDefault="00D53B79" w:rsidP="00D53B79">
    <w:pPr>
      <w:pStyle w:val="Cabealho"/>
      <w:pBdr>
        <w:bottom w:val="thickThinSmallGap" w:sz="24" w:space="1" w:color="622423" w:themeColor="accent2" w:themeShade="7F"/>
      </w:pBdr>
      <w:spacing w:after="120"/>
      <w:jc w:val="right"/>
      <w:rPr>
        <w:rFonts w:ascii="Arial" w:hAnsi="Arial" w:cs="Arial"/>
        <w:b/>
        <w:bCs/>
        <w:kern w:val="32"/>
        <w:sz w:val="18"/>
        <w:szCs w:val="18"/>
      </w:rPr>
    </w:pPr>
    <w:r w:rsidRPr="00D53B79">
      <w:rPr>
        <w:rFonts w:ascii="Arial" w:hAnsi="Arial" w:cs="Arial"/>
        <w:b/>
        <w:bCs/>
        <w:kern w:val="32"/>
        <w:sz w:val="18"/>
        <w:szCs w:val="18"/>
        <w:lang w:val="pt-PT"/>
      </w:rPr>
      <w:t>I Encontro Nacional de Diretores de Escolas de Formação de Magistrados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B4" w:rsidRDefault="00710AB4" w:rsidP="00CC4C00">
    <w:pPr>
      <w:pStyle w:val="Cabealho"/>
      <w:jc w:val="center"/>
    </w:pPr>
    <w:r w:rsidRPr="00AE4A79">
      <w:rPr>
        <w:b/>
        <w:bCs/>
        <w:noProof/>
        <w:color w:val="76923C" w:themeColor="accent3" w:themeShade="BF"/>
        <w:sz w:val="24"/>
        <w:szCs w:val="24"/>
        <w:lang w:eastAsia="pt-BR"/>
      </w:rPr>
      <w:drawing>
        <wp:inline distT="0" distB="0" distL="0" distR="0">
          <wp:extent cx="3000551" cy="904875"/>
          <wp:effectExtent l="0" t="0" r="9349" b="0"/>
          <wp:docPr id="60" name="Imagem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-horizontal-colorida-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014" cy="91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0AB4" w:rsidRDefault="00710A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68C"/>
    <w:multiLevelType w:val="hybridMultilevel"/>
    <w:tmpl w:val="5C62B1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570"/>
    <w:multiLevelType w:val="hybridMultilevel"/>
    <w:tmpl w:val="40D48F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925"/>
    <w:multiLevelType w:val="hybridMultilevel"/>
    <w:tmpl w:val="498C0E94"/>
    <w:lvl w:ilvl="0" w:tplc="2D4C3FC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FAA"/>
    <w:multiLevelType w:val="hybridMultilevel"/>
    <w:tmpl w:val="54A48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5160"/>
    <w:multiLevelType w:val="multilevel"/>
    <w:tmpl w:val="179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767A6"/>
    <w:multiLevelType w:val="hybridMultilevel"/>
    <w:tmpl w:val="34FC2FA6"/>
    <w:lvl w:ilvl="0" w:tplc="04160013">
      <w:start w:val="1"/>
      <w:numFmt w:val="upperRoman"/>
      <w:lvlText w:val="%1."/>
      <w:lvlJc w:val="right"/>
      <w:pPr>
        <w:ind w:left="76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652CB"/>
    <w:multiLevelType w:val="hybridMultilevel"/>
    <w:tmpl w:val="9188966E"/>
    <w:lvl w:ilvl="0" w:tplc="AFEEC01C">
      <w:start w:val="1"/>
      <w:numFmt w:val="lowerLetter"/>
      <w:lvlText w:val="%1)"/>
      <w:lvlJc w:val="left"/>
      <w:pPr>
        <w:ind w:left="1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2" w:hanging="360"/>
      </w:pPr>
    </w:lvl>
    <w:lvl w:ilvl="2" w:tplc="0416001B" w:tentative="1">
      <w:start w:val="1"/>
      <w:numFmt w:val="lowerRoman"/>
      <w:lvlText w:val="%3."/>
      <w:lvlJc w:val="right"/>
      <w:pPr>
        <w:ind w:left="2562" w:hanging="180"/>
      </w:pPr>
    </w:lvl>
    <w:lvl w:ilvl="3" w:tplc="0416000F" w:tentative="1">
      <w:start w:val="1"/>
      <w:numFmt w:val="decimal"/>
      <w:lvlText w:val="%4."/>
      <w:lvlJc w:val="left"/>
      <w:pPr>
        <w:ind w:left="3282" w:hanging="360"/>
      </w:pPr>
    </w:lvl>
    <w:lvl w:ilvl="4" w:tplc="04160019" w:tentative="1">
      <w:start w:val="1"/>
      <w:numFmt w:val="lowerLetter"/>
      <w:lvlText w:val="%5."/>
      <w:lvlJc w:val="left"/>
      <w:pPr>
        <w:ind w:left="4002" w:hanging="360"/>
      </w:pPr>
    </w:lvl>
    <w:lvl w:ilvl="5" w:tplc="0416001B" w:tentative="1">
      <w:start w:val="1"/>
      <w:numFmt w:val="lowerRoman"/>
      <w:lvlText w:val="%6."/>
      <w:lvlJc w:val="right"/>
      <w:pPr>
        <w:ind w:left="4722" w:hanging="180"/>
      </w:pPr>
    </w:lvl>
    <w:lvl w:ilvl="6" w:tplc="0416000F" w:tentative="1">
      <w:start w:val="1"/>
      <w:numFmt w:val="decimal"/>
      <w:lvlText w:val="%7."/>
      <w:lvlJc w:val="left"/>
      <w:pPr>
        <w:ind w:left="5442" w:hanging="360"/>
      </w:pPr>
    </w:lvl>
    <w:lvl w:ilvl="7" w:tplc="04160019" w:tentative="1">
      <w:start w:val="1"/>
      <w:numFmt w:val="lowerLetter"/>
      <w:lvlText w:val="%8."/>
      <w:lvlJc w:val="left"/>
      <w:pPr>
        <w:ind w:left="6162" w:hanging="360"/>
      </w:pPr>
    </w:lvl>
    <w:lvl w:ilvl="8" w:tplc="0416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 w15:restartNumberingAfterBreak="0">
    <w:nsid w:val="0F3C2EC0"/>
    <w:multiLevelType w:val="hybridMultilevel"/>
    <w:tmpl w:val="249605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273E"/>
    <w:multiLevelType w:val="hybridMultilevel"/>
    <w:tmpl w:val="C8D072D6"/>
    <w:lvl w:ilvl="0" w:tplc="63FC36F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13E565D4"/>
    <w:multiLevelType w:val="multilevel"/>
    <w:tmpl w:val="6E2CF362"/>
    <w:styleLink w:val="N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0" w15:restartNumberingAfterBreak="0">
    <w:nsid w:val="1F110525"/>
    <w:multiLevelType w:val="hybridMultilevel"/>
    <w:tmpl w:val="072A1886"/>
    <w:lvl w:ilvl="0" w:tplc="D432117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60C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692E79"/>
    <w:multiLevelType w:val="hybridMultilevel"/>
    <w:tmpl w:val="7C347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95D2A"/>
    <w:multiLevelType w:val="hybridMultilevel"/>
    <w:tmpl w:val="E8A0FE4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A45AF"/>
    <w:multiLevelType w:val="hybridMultilevel"/>
    <w:tmpl w:val="E9DC1BF6"/>
    <w:lvl w:ilvl="0" w:tplc="6E90F8F8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24F47FD"/>
    <w:multiLevelType w:val="hybridMultilevel"/>
    <w:tmpl w:val="07CC7ECA"/>
    <w:lvl w:ilvl="0" w:tplc="A9B2AA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A2279"/>
    <w:multiLevelType w:val="hybridMultilevel"/>
    <w:tmpl w:val="55BEE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473A6"/>
    <w:multiLevelType w:val="hybridMultilevel"/>
    <w:tmpl w:val="488487FA"/>
    <w:lvl w:ilvl="0" w:tplc="B46AE336"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color w:val="00060C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26EF5"/>
    <w:multiLevelType w:val="hybridMultilevel"/>
    <w:tmpl w:val="46546D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B3AB3"/>
    <w:multiLevelType w:val="hybridMultilevel"/>
    <w:tmpl w:val="CF06D4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31454"/>
    <w:multiLevelType w:val="hybridMultilevel"/>
    <w:tmpl w:val="3CD29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D7A4B"/>
    <w:multiLevelType w:val="hybridMultilevel"/>
    <w:tmpl w:val="E45E69E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6056EF"/>
    <w:multiLevelType w:val="hybridMultilevel"/>
    <w:tmpl w:val="A47A838E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012958"/>
    <w:multiLevelType w:val="multilevel"/>
    <w:tmpl w:val="9B66260E"/>
    <w:lvl w:ilvl="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3" w15:restartNumberingAfterBreak="0">
    <w:nsid w:val="448D0BEA"/>
    <w:multiLevelType w:val="hybridMultilevel"/>
    <w:tmpl w:val="8A44EC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72965"/>
    <w:multiLevelType w:val="multilevel"/>
    <w:tmpl w:val="45BA7C2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5" w15:restartNumberingAfterBreak="0">
    <w:nsid w:val="49A90CE0"/>
    <w:multiLevelType w:val="hybridMultilevel"/>
    <w:tmpl w:val="26BA280A"/>
    <w:lvl w:ilvl="0" w:tplc="041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1C581D"/>
    <w:multiLevelType w:val="hybridMultilevel"/>
    <w:tmpl w:val="F4A885A2"/>
    <w:lvl w:ilvl="0" w:tplc="AF8C32D2">
      <w:start w:val="1"/>
      <w:numFmt w:val="lowerRoman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145120D"/>
    <w:multiLevelType w:val="hybridMultilevel"/>
    <w:tmpl w:val="5554FB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34B2E"/>
    <w:multiLevelType w:val="hybridMultilevel"/>
    <w:tmpl w:val="E2C2A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F421F"/>
    <w:multiLevelType w:val="hybridMultilevel"/>
    <w:tmpl w:val="C7721ADE"/>
    <w:lvl w:ilvl="0" w:tplc="7042FA9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5200544"/>
    <w:multiLevelType w:val="hybridMultilevel"/>
    <w:tmpl w:val="7D0CDAB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001C6"/>
    <w:multiLevelType w:val="hybridMultilevel"/>
    <w:tmpl w:val="0ACED5E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310872"/>
    <w:multiLevelType w:val="hybridMultilevel"/>
    <w:tmpl w:val="22BC00CA"/>
    <w:lvl w:ilvl="0" w:tplc="0416000F">
      <w:start w:val="10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A686C"/>
    <w:multiLevelType w:val="hybridMultilevel"/>
    <w:tmpl w:val="9EA0DD4E"/>
    <w:lvl w:ilvl="0" w:tplc="04160013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2954B5D"/>
    <w:multiLevelType w:val="hybridMultilevel"/>
    <w:tmpl w:val="FF4CB2FA"/>
    <w:lvl w:ilvl="0" w:tplc="F934DC74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6610DA"/>
    <w:multiLevelType w:val="hybridMultilevel"/>
    <w:tmpl w:val="C43A780E"/>
    <w:lvl w:ilvl="0" w:tplc="8D3A9460">
      <w:start w:val="1"/>
      <w:numFmt w:val="lowerLetter"/>
      <w:lvlText w:val="%1)"/>
      <w:lvlJc w:val="left"/>
      <w:pPr>
        <w:ind w:left="1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2" w:hanging="360"/>
      </w:pPr>
    </w:lvl>
    <w:lvl w:ilvl="2" w:tplc="0416001B" w:tentative="1">
      <w:start w:val="1"/>
      <w:numFmt w:val="lowerRoman"/>
      <w:lvlText w:val="%3."/>
      <w:lvlJc w:val="right"/>
      <w:pPr>
        <w:ind w:left="2562" w:hanging="180"/>
      </w:pPr>
    </w:lvl>
    <w:lvl w:ilvl="3" w:tplc="0416000F" w:tentative="1">
      <w:start w:val="1"/>
      <w:numFmt w:val="decimal"/>
      <w:lvlText w:val="%4."/>
      <w:lvlJc w:val="left"/>
      <w:pPr>
        <w:ind w:left="3282" w:hanging="360"/>
      </w:pPr>
    </w:lvl>
    <w:lvl w:ilvl="4" w:tplc="04160019" w:tentative="1">
      <w:start w:val="1"/>
      <w:numFmt w:val="lowerLetter"/>
      <w:lvlText w:val="%5."/>
      <w:lvlJc w:val="left"/>
      <w:pPr>
        <w:ind w:left="4002" w:hanging="360"/>
      </w:pPr>
    </w:lvl>
    <w:lvl w:ilvl="5" w:tplc="0416001B" w:tentative="1">
      <w:start w:val="1"/>
      <w:numFmt w:val="lowerRoman"/>
      <w:lvlText w:val="%6."/>
      <w:lvlJc w:val="right"/>
      <w:pPr>
        <w:ind w:left="4722" w:hanging="180"/>
      </w:pPr>
    </w:lvl>
    <w:lvl w:ilvl="6" w:tplc="0416000F" w:tentative="1">
      <w:start w:val="1"/>
      <w:numFmt w:val="decimal"/>
      <w:lvlText w:val="%7."/>
      <w:lvlJc w:val="left"/>
      <w:pPr>
        <w:ind w:left="5442" w:hanging="360"/>
      </w:pPr>
    </w:lvl>
    <w:lvl w:ilvl="7" w:tplc="04160019" w:tentative="1">
      <w:start w:val="1"/>
      <w:numFmt w:val="lowerLetter"/>
      <w:lvlText w:val="%8."/>
      <w:lvlJc w:val="left"/>
      <w:pPr>
        <w:ind w:left="6162" w:hanging="360"/>
      </w:pPr>
    </w:lvl>
    <w:lvl w:ilvl="8" w:tplc="0416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6" w15:restartNumberingAfterBreak="0">
    <w:nsid w:val="65A12700"/>
    <w:multiLevelType w:val="hybridMultilevel"/>
    <w:tmpl w:val="F7229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864AE"/>
    <w:multiLevelType w:val="hybridMultilevel"/>
    <w:tmpl w:val="26260078"/>
    <w:lvl w:ilvl="0" w:tplc="2030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F76D8"/>
    <w:multiLevelType w:val="hybridMultilevel"/>
    <w:tmpl w:val="E5D8559A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318AF"/>
    <w:multiLevelType w:val="hybridMultilevel"/>
    <w:tmpl w:val="5332F6E0"/>
    <w:lvl w:ilvl="0" w:tplc="B65C6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03195"/>
    <w:multiLevelType w:val="hybridMultilevel"/>
    <w:tmpl w:val="18F267F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75D9B"/>
    <w:multiLevelType w:val="hybridMultilevel"/>
    <w:tmpl w:val="8A2884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88789B"/>
    <w:multiLevelType w:val="hybridMultilevel"/>
    <w:tmpl w:val="52701698"/>
    <w:lvl w:ilvl="0" w:tplc="B65C62F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0"/>
  </w:num>
  <w:num w:numId="3">
    <w:abstractNumId w:val="1"/>
  </w:num>
  <w:num w:numId="4">
    <w:abstractNumId w:val="6"/>
  </w:num>
  <w:num w:numId="5">
    <w:abstractNumId w:val="35"/>
  </w:num>
  <w:num w:numId="6">
    <w:abstractNumId w:val="41"/>
  </w:num>
  <w:num w:numId="7">
    <w:abstractNumId w:val="9"/>
  </w:num>
  <w:num w:numId="8">
    <w:abstractNumId w:val="8"/>
  </w:num>
  <w:num w:numId="9">
    <w:abstractNumId w:val="23"/>
  </w:num>
  <w:num w:numId="10">
    <w:abstractNumId w:val="27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9"/>
  </w:num>
  <w:num w:numId="14">
    <w:abstractNumId w:val="29"/>
  </w:num>
  <w:num w:numId="15">
    <w:abstractNumId w:val="36"/>
  </w:num>
  <w:num w:numId="16">
    <w:abstractNumId w:val="38"/>
  </w:num>
  <w:num w:numId="17">
    <w:abstractNumId w:val="25"/>
  </w:num>
  <w:num w:numId="18">
    <w:abstractNumId w:val="26"/>
  </w:num>
  <w:num w:numId="19">
    <w:abstractNumId w:val="4"/>
  </w:num>
  <w:num w:numId="20">
    <w:abstractNumId w:val="31"/>
  </w:num>
  <w:num w:numId="21">
    <w:abstractNumId w:val="14"/>
  </w:num>
  <w:num w:numId="22">
    <w:abstractNumId w:val="13"/>
  </w:num>
  <w:num w:numId="23">
    <w:abstractNumId w:val="33"/>
  </w:num>
  <w:num w:numId="24">
    <w:abstractNumId w:val="37"/>
  </w:num>
  <w:num w:numId="25">
    <w:abstractNumId w:val="20"/>
  </w:num>
  <w:num w:numId="26">
    <w:abstractNumId w:val="0"/>
  </w:num>
  <w:num w:numId="27">
    <w:abstractNumId w:val="11"/>
  </w:num>
  <w:num w:numId="28">
    <w:abstractNumId w:val="15"/>
  </w:num>
  <w:num w:numId="29">
    <w:abstractNumId w:val="18"/>
  </w:num>
  <w:num w:numId="30">
    <w:abstractNumId w:val="24"/>
  </w:num>
  <w:num w:numId="31">
    <w:abstractNumId w:val="3"/>
  </w:num>
  <w:num w:numId="32">
    <w:abstractNumId w:val="2"/>
  </w:num>
  <w:num w:numId="33">
    <w:abstractNumId w:val="42"/>
  </w:num>
  <w:num w:numId="34">
    <w:abstractNumId w:val="21"/>
  </w:num>
  <w:num w:numId="35">
    <w:abstractNumId w:val="12"/>
  </w:num>
  <w:num w:numId="36">
    <w:abstractNumId w:val="40"/>
  </w:num>
  <w:num w:numId="37">
    <w:abstractNumId w:val="39"/>
  </w:num>
  <w:num w:numId="38">
    <w:abstractNumId w:val="22"/>
  </w:num>
  <w:num w:numId="39">
    <w:abstractNumId w:val="17"/>
  </w:num>
  <w:num w:numId="40">
    <w:abstractNumId w:val="10"/>
  </w:num>
  <w:num w:numId="41">
    <w:abstractNumId w:val="7"/>
  </w:num>
  <w:num w:numId="42">
    <w:abstractNumId w:val="28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91"/>
    <w:rsid w:val="0000065D"/>
    <w:rsid w:val="00002C50"/>
    <w:rsid w:val="000038B3"/>
    <w:rsid w:val="00003F68"/>
    <w:rsid w:val="000058DE"/>
    <w:rsid w:val="00006704"/>
    <w:rsid w:val="0000718E"/>
    <w:rsid w:val="000074FA"/>
    <w:rsid w:val="00011B46"/>
    <w:rsid w:val="00012145"/>
    <w:rsid w:val="00013995"/>
    <w:rsid w:val="000159ED"/>
    <w:rsid w:val="0001694E"/>
    <w:rsid w:val="0001785E"/>
    <w:rsid w:val="000205A1"/>
    <w:rsid w:val="0002117B"/>
    <w:rsid w:val="00021C13"/>
    <w:rsid w:val="00021D15"/>
    <w:rsid w:val="00021FC5"/>
    <w:rsid w:val="000225DC"/>
    <w:rsid w:val="00025C8E"/>
    <w:rsid w:val="000279F4"/>
    <w:rsid w:val="00030D39"/>
    <w:rsid w:val="0003134C"/>
    <w:rsid w:val="00031F26"/>
    <w:rsid w:val="00033773"/>
    <w:rsid w:val="00033CF2"/>
    <w:rsid w:val="000341CF"/>
    <w:rsid w:val="0003742A"/>
    <w:rsid w:val="0004036C"/>
    <w:rsid w:val="000408C8"/>
    <w:rsid w:val="0004404E"/>
    <w:rsid w:val="000448F8"/>
    <w:rsid w:val="0004594E"/>
    <w:rsid w:val="00045A5E"/>
    <w:rsid w:val="00046829"/>
    <w:rsid w:val="000471AC"/>
    <w:rsid w:val="0005471D"/>
    <w:rsid w:val="0005550A"/>
    <w:rsid w:val="00056D11"/>
    <w:rsid w:val="00060671"/>
    <w:rsid w:val="00061F36"/>
    <w:rsid w:val="00061FFA"/>
    <w:rsid w:val="00064E25"/>
    <w:rsid w:val="0006501E"/>
    <w:rsid w:val="00065E48"/>
    <w:rsid w:val="000666E0"/>
    <w:rsid w:val="00066F36"/>
    <w:rsid w:val="00070507"/>
    <w:rsid w:val="0007063E"/>
    <w:rsid w:val="000709E7"/>
    <w:rsid w:val="00070D2C"/>
    <w:rsid w:val="00072DA5"/>
    <w:rsid w:val="00073EA5"/>
    <w:rsid w:val="00075E12"/>
    <w:rsid w:val="00076A34"/>
    <w:rsid w:val="00077135"/>
    <w:rsid w:val="00080B8B"/>
    <w:rsid w:val="000822F9"/>
    <w:rsid w:val="00083501"/>
    <w:rsid w:val="00085ABF"/>
    <w:rsid w:val="00085E6A"/>
    <w:rsid w:val="00090F84"/>
    <w:rsid w:val="00091429"/>
    <w:rsid w:val="00091724"/>
    <w:rsid w:val="00091EBF"/>
    <w:rsid w:val="0009370B"/>
    <w:rsid w:val="00094B77"/>
    <w:rsid w:val="00094D04"/>
    <w:rsid w:val="00097EE5"/>
    <w:rsid w:val="000A35DD"/>
    <w:rsid w:val="000A3655"/>
    <w:rsid w:val="000A5291"/>
    <w:rsid w:val="000A6551"/>
    <w:rsid w:val="000B1276"/>
    <w:rsid w:val="000B1769"/>
    <w:rsid w:val="000B18C4"/>
    <w:rsid w:val="000B294B"/>
    <w:rsid w:val="000B3759"/>
    <w:rsid w:val="000B539B"/>
    <w:rsid w:val="000B642C"/>
    <w:rsid w:val="000B6FD9"/>
    <w:rsid w:val="000B78DB"/>
    <w:rsid w:val="000B796F"/>
    <w:rsid w:val="000C29C1"/>
    <w:rsid w:val="000C3548"/>
    <w:rsid w:val="000C389B"/>
    <w:rsid w:val="000C41C5"/>
    <w:rsid w:val="000C4A37"/>
    <w:rsid w:val="000C66B3"/>
    <w:rsid w:val="000C7C87"/>
    <w:rsid w:val="000D0496"/>
    <w:rsid w:val="000D1C68"/>
    <w:rsid w:val="000D2A00"/>
    <w:rsid w:val="000D2E0C"/>
    <w:rsid w:val="000D330F"/>
    <w:rsid w:val="000D5A80"/>
    <w:rsid w:val="000D5DD7"/>
    <w:rsid w:val="000D6053"/>
    <w:rsid w:val="000D689C"/>
    <w:rsid w:val="000D7E14"/>
    <w:rsid w:val="000E049A"/>
    <w:rsid w:val="000E05C1"/>
    <w:rsid w:val="000E11AC"/>
    <w:rsid w:val="000E11D9"/>
    <w:rsid w:val="000E24C2"/>
    <w:rsid w:val="000E4B72"/>
    <w:rsid w:val="000E504D"/>
    <w:rsid w:val="000E5A6A"/>
    <w:rsid w:val="000E6E3D"/>
    <w:rsid w:val="000E73E4"/>
    <w:rsid w:val="000F0A83"/>
    <w:rsid w:val="000F11EF"/>
    <w:rsid w:val="000F1F72"/>
    <w:rsid w:val="000F20BD"/>
    <w:rsid w:val="000F2A45"/>
    <w:rsid w:val="000F2ECC"/>
    <w:rsid w:val="000F4710"/>
    <w:rsid w:val="000F4AD2"/>
    <w:rsid w:val="000F67EF"/>
    <w:rsid w:val="000F6F86"/>
    <w:rsid w:val="001003B8"/>
    <w:rsid w:val="00100455"/>
    <w:rsid w:val="0010069E"/>
    <w:rsid w:val="00100DE0"/>
    <w:rsid w:val="001011B1"/>
    <w:rsid w:val="0010254B"/>
    <w:rsid w:val="001030A7"/>
    <w:rsid w:val="0010339E"/>
    <w:rsid w:val="00104225"/>
    <w:rsid w:val="00104A65"/>
    <w:rsid w:val="001062F3"/>
    <w:rsid w:val="001109FD"/>
    <w:rsid w:val="0011136A"/>
    <w:rsid w:val="001116D2"/>
    <w:rsid w:val="00111A49"/>
    <w:rsid w:val="00112414"/>
    <w:rsid w:val="00113DD3"/>
    <w:rsid w:val="00114459"/>
    <w:rsid w:val="00115B0B"/>
    <w:rsid w:val="00115BE9"/>
    <w:rsid w:val="00117133"/>
    <w:rsid w:val="00117CE3"/>
    <w:rsid w:val="00120F93"/>
    <w:rsid w:val="001214FD"/>
    <w:rsid w:val="00122607"/>
    <w:rsid w:val="00124DB1"/>
    <w:rsid w:val="0012536A"/>
    <w:rsid w:val="00126C12"/>
    <w:rsid w:val="001275C0"/>
    <w:rsid w:val="00130015"/>
    <w:rsid w:val="00130467"/>
    <w:rsid w:val="00130732"/>
    <w:rsid w:val="00131358"/>
    <w:rsid w:val="0013227B"/>
    <w:rsid w:val="00133D7D"/>
    <w:rsid w:val="00133F20"/>
    <w:rsid w:val="00134529"/>
    <w:rsid w:val="00134D20"/>
    <w:rsid w:val="00135598"/>
    <w:rsid w:val="001358AE"/>
    <w:rsid w:val="0013683B"/>
    <w:rsid w:val="00136D0B"/>
    <w:rsid w:val="00140B3B"/>
    <w:rsid w:val="001448E4"/>
    <w:rsid w:val="001503BE"/>
    <w:rsid w:val="00150D71"/>
    <w:rsid w:val="00150EA3"/>
    <w:rsid w:val="00150F30"/>
    <w:rsid w:val="001536C0"/>
    <w:rsid w:val="001568EF"/>
    <w:rsid w:val="00156F4F"/>
    <w:rsid w:val="001606EF"/>
    <w:rsid w:val="00162405"/>
    <w:rsid w:val="00163D70"/>
    <w:rsid w:val="001649E4"/>
    <w:rsid w:val="00165830"/>
    <w:rsid w:val="00166B42"/>
    <w:rsid w:val="00167571"/>
    <w:rsid w:val="001676CE"/>
    <w:rsid w:val="00170057"/>
    <w:rsid w:val="00171CA4"/>
    <w:rsid w:val="00172339"/>
    <w:rsid w:val="0017598A"/>
    <w:rsid w:val="001803F0"/>
    <w:rsid w:val="00182D00"/>
    <w:rsid w:val="001841B3"/>
    <w:rsid w:val="00184DB9"/>
    <w:rsid w:val="00185C19"/>
    <w:rsid w:val="00187C92"/>
    <w:rsid w:val="001900FA"/>
    <w:rsid w:val="0019040D"/>
    <w:rsid w:val="00190778"/>
    <w:rsid w:val="00190989"/>
    <w:rsid w:val="00191D5A"/>
    <w:rsid w:val="00192252"/>
    <w:rsid w:val="001926CF"/>
    <w:rsid w:val="001A0D73"/>
    <w:rsid w:val="001A17B9"/>
    <w:rsid w:val="001A2486"/>
    <w:rsid w:val="001A3182"/>
    <w:rsid w:val="001A671F"/>
    <w:rsid w:val="001A72E0"/>
    <w:rsid w:val="001B0D56"/>
    <w:rsid w:val="001B1F92"/>
    <w:rsid w:val="001B38B4"/>
    <w:rsid w:val="001B5516"/>
    <w:rsid w:val="001B61B8"/>
    <w:rsid w:val="001B64DA"/>
    <w:rsid w:val="001B790B"/>
    <w:rsid w:val="001B7E7B"/>
    <w:rsid w:val="001C3C06"/>
    <w:rsid w:val="001C40DF"/>
    <w:rsid w:val="001C7BF1"/>
    <w:rsid w:val="001D230A"/>
    <w:rsid w:val="001D2A20"/>
    <w:rsid w:val="001D6491"/>
    <w:rsid w:val="001D7482"/>
    <w:rsid w:val="001E02CE"/>
    <w:rsid w:val="001E0C44"/>
    <w:rsid w:val="001E5373"/>
    <w:rsid w:val="001E6F7E"/>
    <w:rsid w:val="001E7E20"/>
    <w:rsid w:val="001F00B3"/>
    <w:rsid w:val="001F0649"/>
    <w:rsid w:val="001F0CA4"/>
    <w:rsid w:val="001F19A3"/>
    <w:rsid w:val="001F252F"/>
    <w:rsid w:val="001F39EE"/>
    <w:rsid w:val="001F3AB9"/>
    <w:rsid w:val="001F6433"/>
    <w:rsid w:val="00204879"/>
    <w:rsid w:val="0020528B"/>
    <w:rsid w:val="00205E47"/>
    <w:rsid w:val="002062FD"/>
    <w:rsid w:val="00206E59"/>
    <w:rsid w:val="002070D8"/>
    <w:rsid w:val="00207242"/>
    <w:rsid w:val="0020795E"/>
    <w:rsid w:val="00210B67"/>
    <w:rsid w:val="00211086"/>
    <w:rsid w:val="00211968"/>
    <w:rsid w:val="0021297D"/>
    <w:rsid w:val="00217486"/>
    <w:rsid w:val="00217A7C"/>
    <w:rsid w:val="0022150C"/>
    <w:rsid w:val="00221973"/>
    <w:rsid w:val="00222103"/>
    <w:rsid w:val="002225A4"/>
    <w:rsid w:val="00222C44"/>
    <w:rsid w:val="00227403"/>
    <w:rsid w:val="00227869"/>
    <w:rsid w:val="00227C3E"/>
    <w:rsid w:val="00230E1E"/>
    <w:rsid w:val="00230F5F"/>
    <w:rsid w:val="00231830"/>
    <w:rsid w:val="00233349"/>
    <w:rsid w:val="00234B4D"/>
    <w:rsid w:val="002351B1"/>
    <w:rsid w:val="00237CB5"/>
    <w:rsid w:val="00241D7C"/>
    <w:rsid w:val="00242321"/>
    <w:rsid w:val="00243383"/>
    <w:rsid w:val="0024356B"/>
    <w:rsid w:val="00245CF1"/>
    <w:rsid w:val="0024643D"/>
    <w:rsid w:val="00246FAA"/>
    <w:rsid w:val="00247A88"/>
    <w:rsid w:val="0025168C"/>
    <w:rsid w:val="00252185"/>
    <w:rsid w:val="00252D3A"/>
    <w:rsid w:val="00252DCE"/>
    <w:rsid w:val="002532F6"/>
    <w:rsid w:val="00253C1A"/>
    <w:rsid w:val="002565C5"/>
    <w:rsid w:val="00256C18"/>
    <w:rsid w:val="00257127"/>
    <w:rsid w:val="00261697"/>
    <w:rsid w:val="002620C4"/>
    <w:rsid w:val="00263830"/>
    <w:rsid w:val="00263887"/>
    <w:rsid w:val="0027238E"/>
    <w:rsid w:val="002726CB"/>
    <w:rsid w:val="00280DCE"/>
    <w:rsid w:val="00281D26"/>
    <w:rsid w:val="00282396"/>
    <w:rsid w:val="00282B91"/>
    <w:rsid w:val="00283FCC"/>
    <w:rsid w:val="00286FCE"/>
    <w:rsid w:val="0029155F"/>
    <w:rsid w:val="0029209C"/>
    <w:rsid w:val="002947AD"/>
    <w:rsid w:val="00296234"/>
    <w:rsid w:val="0029674C"/>
    <w:rsid w:val="002A2DB2"/>
    <w:rsid w:val="002A39A9"/>
    <w:rsid w:val="002A3A32"/>
    <w:rsid w:val="002A41BE"/>
    <w:rsid w:val="002A5E8E"/>
    <w:rsid w:val="002A74A1"/>
    <w:rsid w:val="002A7D5A"/>
    <w:rsid w:val="002B0073"/>
    <w:rsid w:val="002B0E05"/>
    <w:rsid w:val="002B1A60"/>
    <w:rsid w:val="002B2110"/>
    <w:rsid w:val="002B5D77"/>
    <w:rsid w:val="002C0547"/>
    <w:rsid w:val="002C0A0D"/>
    <w:rsid w:val="002C2094"/>
    <w:rsid w:val="002C3750"/>
    <w:rsid w:val="002D26F0"/>
    <w:rsid w:val="002D7591"/>
    <w:rsid w:val="002D793A"/>
    <w:rsid w:val="002E1899"/>
    <w:rsid w:val="002E3686"/>
    <w:rsid w:val="002E577F"/>
    <w:rsid w:val="002E799E"/>
    <w:rsid w:val="002F0BCF"/>
    <w:rsid w:val="002F37B1"/>
    <w:rsid w:val="002F40D6"/>
    <w:rsid w:val="002F4F18"/>
    <w:rsid w:val="002F5FEC"/>
    <w:rsid w:val="002F61D0"/>
    <w:rsid w:val="002F774B"/>
    <w:rsid w:val="002F7E5E"/>
    <w:rsid w:val="00300AA1"/>
    <w:rsid w:val="00300E26"/>
    <w:rsid w:val="00301181"/>
    <w:rsid w:val="003016AE"/>
    <w:rsid w:val="003026F6"/>
    <w:rsid w:val="00302747"/>
    <w:rsid w:val="003028D5"/>
    <w:rsid w:val="00302A93"/>
    <w:rsid w:val="003043A2"/>
    <w:rsid w:val="00306DD6"/>
    <w:rsid w:val="00307234"/>
    <w:rsid w:val="00307774"/>
    <w:rsid w:val="0031096F"/>
    <w:rsid w:val="003109A8"/>
    <w:rsid w:val="00314508"/>
    <w:rsid w:val="0031712F"/>
    <w:rsid w:val="00317AF4"/>
    <w:rsid w:val="00317B1D"/>
    <w:rsid w:val="003202C8"/>
    <w:rsid w:val="0032047B"/>
    <w:rsid w:val="00320884"/>
    <w:rsid w:val="00320B71"/>
    <w:rsid w:val="003252D0"/>
    <w:rsid w:val="00325A5D"/>
    <w:rsid w:val="003268FF"/>
    <w:rsid w:val="00327344"/>
    <w:rsid w:val="00327968"/>
    <w:rsid w:val="00330E88"/>
    <w:rsid w:val="003311DB"/>
    <w:rsid w:val="003316F9"/>
    <w:rsid w:val="00331D0C"/>
    <w:rsid w:val="00332EBE"/>
    <w:rsid w:val="00332EEE"/>
    <w:rsid w:val="0033386A"/>
    <w:rsid w:val="00335A0B"/>
    <w:rsid w:val="00336BFD"/>
    <w:rsid w:val="0034185B"/>
    <w:rsid w:val="0034258C"/>
    <w:rsid w:val="00343BC3"/>
    <w:rsid w:val="003452E2"/>
    <w:rsid w:val="003464E2"/>
    <w:rsid w:val="00347B0E"/>
    <w:rsid w:val="003500D7"/>
    <w:rsid w:val="003505F7"/>
    <w:rsid w:val="00352492"/>
    <w:rsid w:val="00353889"/>
    <w:rsid w:val="00357AE5"/>
    <w:rsid w:val="0036041D"/>
    <w:rsid w:val="00360579"/>
    <w:rsid w:val="00360965"/>
    <w:rsid w:val="0036177B"/>
    <w:rsid w:val="00361A1D"/>
    <w:rsid w:val="00363029"/>
    <w:rsid w:val="0036591C"/>
    <w:rsid w:val="00367936"/>
    <w:rsid w:val="00367AE8"/>
    <w:rsid w:val="00371F07"/>
    <w:rsid w:val="00374F59"/>
    <w:rsid w:val="00377BC1"/>
    <w:rsid w:val="003800B6"/>
    <w:rsid w:val="00380A04"/>
    <w:rsid w:val="00380C27"/>
    <w:rsid w:val="00382C10"/>
    <w:rsid w:val="00383487"/>
    <w:rsid w:val="003879D0"/>
    <w:rsid w:val="003900F3"/>
    <w:rsid w:val="00391664"/>
    <w:rsid w:val="00392B54"/>
    <w:rsid w:val="003932F9"/>
    <w:rsid w:val="00394232"/>
    <w:rsid w:val="00394D83"/>
    <w:rsid w:val="0039500D"/>
    <w:rsid w:val="003950C3"/>
    <w:rsid w:val="0039540B"/>
    <w:rsid w:val="00395F8C"/>
    <w:rsid w:val="003969B1"/>
    <w:rsid w:val="003970E3"/>
    <w:rsid w:val="0039752C"/>
    <w:rsid w:val="00397D04"/>
    <w:rsid w:val="003A0E2F"/>
    <w:rsid w:val="003A143F"/>
    <w:rsid w:val="003A3F4E"/>
    <w:rsid w:val="003A6290"/>
    <w:rsid w:val="003B020C"/>
    <w:rsid w:val="003B0BC5"/>
    <w:rsid w:val="003B408B"/>
    <w:rsid w:val="003B4D4D"/>
    <w:rsid w:val="003B5CC6"/>
    <w:rsid w:val="003B7692"/>
    <w:rsid w:val="003B7903"/>
    <w:rsid w:val="003C0B0F"/>
    <w:rsid w:val="003C19C8"/>
    <w:rsid w:val="003C1A10"/>
    <w:rsid w:val="003C2776"/>
    <w:rsid w:val="003C4A63"/>
    <w:rsid w:val="003C5184"/>
    <w:rsid w:val="003C66D2"/>
    <w:rsid w:val="003C70EB"/>
    <w:rsid w:val="003D03BA"/>
    <w:rsid w:val="003D096E"/>
    <w:rsid w:val="003D139D"/>
    <w:rsid w:val="003D1784"/>
    <w:rsid w:val="003D18B9"/>
    <w:rsid w:val="003D39E4"/>
    <w:rsid w:val="003D4050"/>
    <w:rsid w:val="003D5260"/>
    <w:rsid w:val="003D546D"/>
    <w:rsid w:val="003D6472"/>
    <w:rsid w:val="003E0070"/>
    <w:rsid w:val="003E098C"/>
    <w:rsid w:val="003E14F8"/>
    <w:rsid w:val="003E1E43"/>
    <w:rsid w:val="003E2223"/>
    <w:rsid w:val="003E25E2"/>
    <w:rsid w:val="003E2FA7"/>
    <w:rsid w:val="003E2FC1"/>
    <w:rsid w:val="003E2FE6"/>
    <w:rsid w:val="003E5800"/>
    <w:rsid w:val="003E6B93"/>
    <w:rsid w:val="003E77A4"/>
    <w:rsid w:val="003F05C0"/>
    <w:rsid w:val="003F0F4B"/>
    <w:rsid w:val="003F21DD"/>
    <w:rsid w:val="003F2AB1"/>
    <w:rsid w:val="003F690F"/>
    <w:rsid w:val="003F6B5F"/>
    <w:rsid w:val="00400354"/>
    <w:rsid w:val="00400555"/>
    <w:rsid w:val="004014DE"/>
    <w:rsid w:val="0040173F"/>
    <w:rsid w:val="00401B47"/>
    <w:rsid w:val="00402780"/>
    <w:rsid w:val="004030A9"/>
    <w:rsid w:val="00404518"/>
    <w:rsid w:val="0040503B"/>
    <w:rsid w:val="00405136"/>
    <w:rsid w:val="004060C2"/>
    <w:rsid w:val="004133E8"/>
    <w:rsid w:val="0041439D"/>
    <w:rsid w:val="00414A24"/>
    <w:rsid w:val="004173A1"/>
    <w:rsid w:val="0042090F"/>
    <w:rsid w:val="00420EB2"/>
    <w:rsid w:val="00421C63"/>
    <w:rsid w:val="004234CB"/>
    <w:rsid w:val="004242C3"/>
    <w:rsid w:val="00425373"/>
    <w:rsid w:val="0042690B"/>
    <w:rsid w:val="00426D72"/>
    <w:rsid w:val="00427AC6"/>
    <w:rsid w:val="004306D3"/>
    <w:rsid w:val="00430B80"/>
    <w:rsid w:val="00432D57"/>
    <w:rsid w:val="0043309F"/>
    <w:rsid w:val="00436844"/>
    <w:rsid w:val="00440086"/>
    <w:rsid w:val="004402C3"/>
    <w:rsid w:val="00444248"/>
    <w:rsid w:val="00444E3E"/>
    <w:rsid w:val="00445D98"/>
    <w:rsid w:val="00446335"/>
    <w:rsid w:val="00446911"/>
    <w:rsid w:val="00446E11"/>
    <w:rsid w:val="0044796B"/>
    <w:rsid w:val="004514F8"/>
    <w:rsid w:val="004525DA"/>
    <w:rsid w:val="0045694F"/>
    <w:rsid w:val="00457065"/>
    <w:rsid w:val="004621EC"/>
    <w:rsid w:val="00462F75"/>
    <w:rsid w:val="0046551C"/>
    <w:rsid w:val="0046650D"/>
    <w:rsid w:val="00466815"/>
    <w:rsid w:val="00467820"/>
    <w:rsid w:val="00471EBA"/>
    <w:rsid w:val="00472126"/>
    <w:rsid w:val="004723C5"/>
    <w:rsid w:val="00472EC0"/>
    <w:rsid w:val="00474410"/>
    <w:rsid w:val="0047502C"/>
    <w:rsid w:val="004759F6"/>
    <w:rsid w:val="00480CEC"/>
    <w:rsid w:val="0048170F"/>
    <w:rsid w:val="004824B4"/>
    <w:rsid w:val="00484B0F"/>
    <w:rsid w:val="00484D2C"/>
    <w:rsid w:val="00485302"/>
    <w:rsid w:val="004864EB"/>
    <w:rsid w:val="0049294F"/>
    <w:rsid w:val="00492CF8"/>
    <w:rsid w:val="004934E7"/>
    <w:rsid w:val="00493E37"/>
    <w:rsid w:val="00495FDE"/>
    <w:rsid w:val="004A00FE"/>
    <w:rsid w:val="004A03C5"/>
    <w:rsid w:val="004A1F6F"/>
    <w:rsid w:val="004A27F7"/>
    <w:rsid w:val="004A36D1"/>
    <w:rsid w:val="004A4EC8"/>
    <w:rsid w:val="004A6C91"/>
    <w:rsid w:val="004A6D1E"/>
    <w:rsid w:val="004A76B6"/>
    <w:rsid w:val="004B374A"/>
    <w:rsid w:val="004B3FFE"/>
    <w:rsid w:val="004B4251"/>
    <w:rsid w:val="004B5DEB"/>
    <w:rsid w:val="004B6E17"/>
    <w:rsid w:val="004C2870"/>
    <w:rsid w:val="004C3869"/>
    <w:rsid w:val="004C3B98"/>
    <w:rsid w:val="004C4CA4"/>
    <w:rsid w:val="004C4E65"/>
    <w:rsid w:val="004C5944"/>
    <w:rsid w:val="004C6A9D"/>
    <w:rsid w:val="004C745F"/>
    <w:rsid w:val="004C7AF7"/>
    <w:rsid w:val="004D08AB"/>
    <w:rsid w:val="004D17E8"/>
    <w:rsid w:val="004D40F4"/>
    <w:rsid w:val="004D47FD"/>
    <w:rsid w:val="004D6E0B"/>
    <w:rsid w:val="004E28AB"/>
    <w:rsid w:val="004E5347"/>
    <w:rsid w:val="004E74F8"/>
    <w:rsid w:val="004F0171"/>
    <w:rsid w:val="004F29CF"/>
    <w:rsid w:val="004F4560"/>
    <w:rsid w:val="004F499B"/>
    <w:rsid w:val="004F7455"/>
    <w:rsid w:val="00500B41"/>
    <w:rsid w:val="00504BF4"/>
    <w:rsid w:val="0050698C"/>
    <w:rsid w:val="0050752C"/>
    <w:rsid w:val="00507FC1"/>
    <w:rsid w:val="005105A6"/>
    <w:rsid w:val="00511155"/>
    <w:rsid w:val="00512CBA"/>
    <w:rsid w:val="00512F98"/>
    <w:rsid w:val="005140EA"/>
    <w:rsid w:val="0051589B"/>
    <w:rsid w:val="005171C0"/>
    <w:rsid w:val="005175E1"/>
    <w:rsid w:val="00521521"/>
    <w:rsid w:val="00522080"/>
    <w:rsid w:val="00522459"/>
    <w:rsid w:val="0052288D"/>
    <w:rsid w:val="0052312E"/>
    <w:rsid w:val="00524688"/>
    <w:rsid w:val="0052778C"/>
    <w:rsid w:val="00527F57"/>
    <w:rsid w:val="00530413"/>
    <w:rsid w:val="0053143C"/>
    <w:rsid w:val="0053399A"/>
    <w:rsid w:val="00534765"/>
    <w:rsid w:val="00536906"/>
    <w:rsid w:val="0053790A"/>
    <w:rsid w:val="00540995"/>
    <w:rsid w:val="00540CB2"/>
    <w:rsid w:val="00542417"/>
    <w:rsid w:val="005441E7"/>
    <w:rsid w:val="005448E9"/>
    <w:rsid w:val="00545D23"/>
    <w:rsid w:val="00546366"/>
    <w:rsid w:val="00546F68"/>
    <w:rsid w:val="00550DCB"/>
    <w:rsid w:val="00551ED6"/>
    <w:rsid w:val="0055255E"/>
    <w:rsid w:val="00554751"/>
    <w:rsid w:val="005553BA"/>
    <w:rsid w:val="00555D1C"/>
    <w:rsid w:val="00556547"/>
    <w:rsid w:val="0055768F"/>
    <w:rsid w:val="00562E21"/>
    <w:rsid w:val="005632F7"/>
    <w:rsid w:val="00565B83"/>
    <w:rsid w:val="00565E3A"/>
    <w:rsid w:val="00566CB2"/>
    <w:rsid w:val="00567C9E"/>
    <w:rsid w:val="00570AFE"/>
    <w:rsid w:val="0057305C"/>
    <w:rsid w:val="005738EB"/>
    <w:rsid w:val="00576D67"/>
    <w:rsid w:val="005805C8"/>
    <w:rsid w:val="005831EC"/>
    <w:rsid w:val="0058356D"/>
    <w:rsid w:val="00583F93"/>
    <w:rsid w:val="0058441E"/>
    <w:rsid w:val="0058495B"/>
    <w:rsid w:val="00586C67"/>
    <w:rsid w:val="00586D0E"/>
    <w:rsid w:val="005910BE"/>
    <w:rsid w:val="00592D84"/>
    <w:rsid w:val="00592E65"/>
    <w:rsid w:val="005970BC"/>
    <w:rsid w:val="005A2A5A"/>
    <w:rsid w:val="005A4237"/>
    <w:rsid w:val="005A69B3"/>
    <w:rsid w:val="005A71A6"/>
    <w:rsid w:val="005A72B9"/>
    <w:rsid w:val="005A7744"/>
    <w:rsid w:val="005B4444"/>
    <w:rsid w:val="005B5657"/>
    <w:rsid w:val="005B59EF"/>
    <w:rsid w:val="005B775B"/>
    <w:rsid w:val="005C1A50"/>
    <w:rsid w:val="005C2340"/>
    <w:rsid w:val="005C3FEE"/>
    <w:rsid w:val="005C4C69"/>
    <w:rsid w:val="005C4CFF"/>
    <w:rsid w:val="005C509C"/>
    <w:rsid w:val="005C6980"/>
    <w:rsid w:val="005C70F5"/>
    <w:rsid w:val="005C79BD"/>
    <w:rsid w:val="005D1FF2"/>
    <w:rsid w:val="005D205E"/>
    <w:rsid w:val="005D266E"/>
    <w:rsid w:val="005D3160"/>
    <w:rsid w:val="005D4056"/>
    <w:rsid w:val="005D5A1A"/>
    <w:rsid w:val="005D61FE"/>
    <w:rsid w:val="005E0409"/>
    <w:rsid w:val="005E11C8"/>
    <w:rsid w:val="005E219A"/>
    <w:rsid w:val="005E250C"/>
    <w:rsid w:val="005E2AD1"/>
    <w:rsid w:val="005E3C1A"/>
    <w:rsid w:val="005E453E"/>
    <w:rsid w:val="005E55A1"/>
    <w:rsid w:val="005E6213"/>
    <w:rsid w:val="005F0D4D"/>
    <w:rsid w:val="005F3160"/>
    <w:rsid w:val="005F3369"/>
    <w:rsid w:val="005F41CB"/>
    <w:rsid w:val="005F4632"/>
    <w:rsid w:val="005F5F1E"/>
    <w:rsid w:val="005F63DF"/>
    <w:rsid w:val="005F7698"/>
    <w:rsid w:val="00601172"/>
    <w:rsid w:val="0060357D"/>
    <w:rsid w:val="006076D9"/>
    <w:rsid w:val="0061087B"/>
    <w:rsid w:val="00610C7E"/>
    <w:rsid w:val="00611818"/>
    <w:rsid w:val="006119EA"/>
    <w:rsid w:val="00611A54"/>
    <w:rsid w:val="0061260E"/>
    <w:rsid w:val="00616E2D"/>
    <w:rsid w:val="00617EB9"/>
    <w:rsid w:val="00620EE7"/>
    <w:rsid w:val="00622B35"/>
    <w:rsid w:val="00622D37"/>
    <w:rsid w:val="00623421"/>
    <w:rsid w:val="00624756"/>
    <w:rsid w:val="00624BDF"/>
    <w:rsid w:val="00625AF3"/>
    <w:rsid w:val="00627159"/>
    <w:rsid w:val="00627AA4"/>
    <w:rsid w:val="006302A3"/>
    <w:rsid w:val="0063093A"/>
    <w:rsid w:val="00630E41"/>
    <w:rsid w:val="0063161F"/>
    <w:rsid w:val="0063184F"/>
    <w:rsid w:val="00632314"/>
    <w:rsid w:val="00632784"/>
    <w:rsid w:val="0063368C"/>
    <w:rsid w:val="006337AE"/>
    <w:rsid w:val="00636FBC"/>
    <w:rsid w:val="006370E1"/>
    <w:rsid w:val="006376B6"/>
    <w:rsid w:val="006407BC"/>
    <w:rsid w:val="00640B40"/>
    <w:rsid w:val="00641B6D"/>
    <w:rsid w:val="00642091"/>
    <w:rsid w:val="00642A72"/>
    <w:rsid w:val="006430B1"/>
    <w:rsid w:val="00643330"/>
    <w:rsid w:val="00643E6C"/>
    <w:rsid w:val="00644052"/>
    <w:rsid w:val="0064454C"/>
    <w:rsid w:val="00645B8A"/>
    <w:rsid w:val="006471C4"/>
    <w:rsid w:val="00647A91"/>
    <w:rsid w:val="00647D50"/>
    <w:rsid w:val="00647EAB"/>
    <w:rsid w:val="0065107E"/>
    <w:rsid w:val="006516ED"/>
    <w:rsid w:val="006521C0"/>
    <w:rsid w:val="006538DE"/>
    <w:rsid w:val="00654048"/>
    <w:rsid w:val="0065512F"/>
    <w:rsid w:val="00655A24"/>
    <w:rsid w:val="00655C0A"/>
    <w:rsid w:val="00660ACE"/>
    <w:rsid w:val="006613C6"/>
    <w:rsid w:val="00663184"/>
    <w:rsid w:val="006648A8"/>
    <w:rsid w:val="006653DD"/>
    <w:rsid w:val="0066652D"/>
    <w:rsid w:val="0066716D"/>
    <w:rsid w:val="0067066F"/>
    <w:rsid w:val="00670EFC"/>
    <w:rsid w:val="00671125"/>
    <w:rsid w:val="00672387"/>
    <w:rsid w:val="006746F0"/>
    <w:rsid w:val="00675AC3"/>
    <w:rsid w:val="00676648"/>
    <w:rsid w:val="00680267"/>
    <w:rsid w:val="00681A87"/>
    <w:rsid w:val="006827B0"/>
    <w:rsid w:val="0068450E"/>
    <w:rsid w:val="00684E89"/>
    <w:rsid w:val="00685C68"/>
    <w:rsid w:val="006864D4"/>
    <w:rsid w:val="00686F67"/>
    <w:rsid w:val="006872F0"/>
    <w:rsid w:val="00687F48"/>
    <w:rsid w:val="00690D53"/>
    <w:rsid w:val="00693360"/>
    <w:rsid w:val="00695AB6"/>
    <w:rsid w:val="00697764"/>
    <w:rsid w:val="00697E42"/>
    <w:rsid w:val="006A011C"/>
    <w:rsid w:val="006A130C"/>
    <w:rsid w:val="006A3ABA"/>
    <w:rsid w:val="006A4479"/>
    <w:rsid w:val="006A668A"/>
    <w:rsid w:val="006B25CC"/>
    <w:rsid w:val="006B25D9"/>
    <w:rsid w:val="006B25F8"/>
    <w:rsid w:val="006B35AB"/>
    <w:rsid w:val="006B4213"/>
    <w:rsid w:val="006B6064"/>
    <w:rsid w:val="006C017C"/>
    <w:rsid w:val="006C283C"/>
    <w:rsid w:val="006C362D"/>
    <w:rsid w:val="006C450B"/>
    <w:rsid w:val="006C5233"/>
    <w:rsid w:val="006C562B"/>
    <w:rsid w:val="006C7BC2"/>
    <w:rsid w:val="006D0F5B"/>
    <w:rsid w:val="006D14A5"/>
    <w:rsid w:val="006D43BE"/>
    <w:rsid w:val="006D665B"/>
    <w:rsid w:val="006D67DE"/>
    <w:rsid w:val="006D69C2"/>
    <w:rsid w:val="006E09F7"/>
    <w:rsid w:val="006E2FD2"/>
    <w:rsid w:val="006E3BDC"/>
    <w:rsid w:val="006E51B2"/>
    <w:rsid w:val="006F1DC6"/>
    <w:rsid w:val="006F253C"/>
    <w:rsid w:val="006F35AE"/>
    <w:rsid w:val="006F3CCB"/>
    <w:rsid w:val="006F50F2"/>
    <w:rsid w:val="006F5F4E"/>
    <w:rsid w:val="006F7CB5"/>
    <w:rsid w:val="006F7D76"/>
    <w:rsid w:val="00702861"/>
    <w:rsid w:val="00704BAF"/>
    <w:rsid w:val="00705144"/>
    <w:rsid w:val="007078AD"/>
    <w:rsid w:val="00710435"/>
    <w:rsid w:val="00710AB4"/>
    <w:rsid w:val="007120F1"/>
    <w:rsid w:val="00713625"/>
    <w:rsid w:val="007141F6"/>
    <w:rsid w:val="00714D9B"/>
    <w:rsid w:val="00714E33"/>
    <w:rsid w:val="0071576F"/>
    <w:rsid w:val="00717C8E"/>
    <w:rsid w:val="00717DC7"/>
    <w:rsid w:val="00720704"/>
    <w:rsid w:val="007216FE"/>
    <w:rsid w:val="0072396E"/>
    <w:rsid w:val="00724B3E"/>
    <w:rsid w:val="00725B95"/>
    <w:rsid w:val="007262EC"/>
    <w:rsid w:val="007267D7"/>
    <w:rsid w:val="00727088"/>
    <w:rsid w:val="00727B25"/>
    <w:rsid w:val="00730A86"/>
    <w:rsid w:val="00731B75"/>
    <w:rsid w:val="007334A9"/>
    <w:rsid w:val="0073581F"/>
    <w:rsid w:val="00736121"/>
    <w:rsid w:val="007369ED"/>
    <w:rsid w:val="0074073D"/>
    <w:rsid w:val="0074089C"/>
    <w:rsid w:val="00740F39"/>
    <w:rsid w:val="007412A3"/>
    <w:rsid w:val="00741720"/>
    <w:rsid w:val="007423EF"/>
    <w:rsid w:val="00742A25"/>
    <w:rsid w:val="00744694"/>
    <w:rsid w:val="007457E1"/>
    <w:rsid w:val="00746B45"/>
    <w:rsid w:val="00746CAC"/>
    <w:rsid w:val="0075068F"/>
    <w:rsid w:val="00751E48"/>
    <w:rsid w:val="007532FB"/>
    <w:rsid w:val="0075669B"/>
    <w:rsid w:val="007576F1"/>
    <w:rsid w:val="007577D6"/>
    <w:rsid w:val="007617F1"/>
    <w:rsid w:val="00761BF5"/>
    <w:rsid w:val="00763DF4"/>
    <w:rsid w:val="00764642"/>
    <w:rsid w:val="007652B8"/>
    <w:rsid w:val="007653DE"/>
    <w:rsid w:val="007663BC"/>
    <w:rsid w:val="00767E12"/>
    <w:rsid w:val="00770210"/>
    <w:rsid w:val="00770329"/>
    <w:rsid w:val="007717FF"/>
    <w:rsid w:val="00772256"/>
    <w:rsid w:val="00772DF6"/>
    <w:rsid w:val="00773283"/>
    <w:rsid w:val="00773AC7"/>
    <w:rsid w:val="00773F50"/>
    <w:rsid w:val="007763B1"/>
    <w:rsid w:val="00776C0F"/>
    <w:rsid w:val="00776C95"/>
    <w:rsid w:val="0078085C"/>
    <w:rsid w:val="00782162"/>
    <w:rsid w:val="007825BE"/>
    <w:rsid w:val="00782FFA"/>
    <w:rsid w:val="00783922"/>
    <w:rsid w:val="00785327"/>
    <w:rsid w:val="00785398"/>
    <w:rsid w:val="00786912"/>
    <w:rsid w:val="00790805"/>
    <w:rsid w:val="00790C50"/>
    <w:rsid w:val="00791F0C"/>
    <w:rsid w:val="00792C1B"/>
    <w:rsid w:val="00793660"/>
    <w:rsid w:val="00794246"/>
    <w:rsid w:val="00797AD8"/>
    <w:rsid w:val="00797FEB"/>
    <w:rsid w:val="007A1D9D"/>
    <w:rsid w:val="007A2C3D"/>
    <w:rsid w:val="007A2FE1"/>
    <w:rsid w:val="007A40E3"/>
    <w:rsid w:val="007A6476"/>
    <w:rsid w:val="007A6B99"/>
    <w:rsid w:val="007A72A5"/>
    <w:rsid w:val="007A7847"/>
    <w:rsid w:val="007B094E"/>
    <w:rsid w:val="007B2449"/>
    <w:rsid w:val="007B282E"/>
    <w:rsid w:val="007B374C"/>
    <w:rsid w:val="007B6BF0"/>
    <w:rsid w:val="007C0087"/>
    <w:rsid w:val="007C0DAB"/>
    <w:rsid w:val="007C1DBF"/>
    <w:rsid w:val="007C2470"/>
    <w:rsid w:val="007C38A3"/>
    <w:rsid w:val="007C6A7D"/>
    <w:rsid w:val="007D0073"/>
    <w:rsid w:val="007D0D9D"/>
    <w:rsid w:val="007D2217"/>
    <w:rsid w:val="007D22FF"/>
    <w:rsid w:val="007D3EB4"/>
    <w:rsid w:val="007D4452"/>
    <w:rsid w:val="007D5427"/>
    <w:rsid w:val="007D6732"/>
    <w:rsid w:val="007D7F86"/>
    <w:rsid w:val="007E4E49"/>
    <w:rsid w:val="007E6893"/>
    <w:rsid w:val="007E72F4"/>
    <w:rsid w:val="007E762F"/>
    <w:rsid w:val="007F01B0"/>
    <w:rsid w:val="007F25C6"/>
    <w:rsid w:val="007F2CED"/>
    <w:rsid w:val="007F2DE7"/>
    <w:rsid w:val="007F3B14"/>
    <w:rsid w:val="007F3C99"/>
    <w:rsid w:val="007F3DB3"/>
    <w:rsid w:val="007F5E49"/>
    <w:rsid w:val="007F6FCC"/>
    <w:rsid w:val="007F73FC"/>
    <w:rsid w:val="007F7776"/>
    <w:rsid w:val="00800EEB"/>
    <w:rsid w:val="0080124D"/>
    <w:rsid w:val="00802EC6"/>
    <w:rsid w:val="008049E3"/>
    <w:rsid w:val="00810362"/>
    <w:rsid w:val="008106C6"/>
    <w:rsid w:val="008108AC"/>
    <w:rsid w:val="00811443"/>
    <w:rsid w:val="008122A4"/>
    <w:rsid w:val="00813673"/>
    <w:rsid w:val="00813BA2"/>
    <w:rsid w:val="00814220"/>
    <w:rsid w:val="008144CF"/>
    <w:rsid w:val="00814505"/>
    <w:rsid w:val="00824C26"/>
    <w:rsid w:val="008251D0"/>
    <w:rsid w:val="00831F40"/>
    <w:rsid w:val="008327CA"/>
    <w:rsid w:val="00833915"/>
    <w:rsid w:val="00834A63"/>
    <w:rsid w:val="0083536B"/>
    <w:rsid w:val="00837267"/>
    <w:rsid w:val="008408E6"/>
    <w:rsid w:val="00842426"/>
    <w:rsid w:val="00844125"/>
    <w:rsid w:val="00845447"/>
    <w:rsid w:val="00847921"/>
    <w:rsid w:val="00847F35"/>
    <w:rsid w:val="00850B9C"/>
    <w:rsid w:val="00851E41"/>
    <w:rsid w:val="00854186"/>
    <w:rsid w:val="00854834"/>
    <w:rsid w:val="00855860"/>
    <w:rsid w:val="0085771B"/>
    <w:rsid w:val="00857B01"/>
    <w:rsid w:val="00860759"/>
    <w:rsid w:val="0086103B"/>
    <w:rsid w:val="00865328"/>
    <w:rsid w:val="008715AE"/>
    <w:rsid w:val="008718B3"/>
    <w:rsid w:val="00872BBE"/>
    <w:rsid w:val="00873DD8"/>
    <w:rsid w:val="008744C2"/>
    <w:rsid w:val="00874F92"/>
    <w:rsid w:val="00875A43"/>
    <w:rsid w:val="00876E14"/>
    <w:rsid w:val="00880DDB"/>
    <w:rsid w:val="008824F0"/>
    <w:rsid w:val="00884FB7"/>
    <w:rsid w:val="00885AFA"/>
    <w:rsid w:val="00885C0D"/>
    <w:rsid w:val="0089279A"/>
    <w:rsid w:val="0089419C"/>
    <w:rsid w:val="0089525D"/>
    <w:rsid w:val="008A0213"/>
    <w:rsid w:val="008A04EF"/>
    <w:rsid w:val="008A15C1"/>
    <w:rsid w:val="008A221F"/>
    <w:rsid w:val="008A2E11"/>
    <w:rsid w:val="008A3322"/>
    <w:rsid w:val="008A4BCE"/>
    <w:rsid w:val="008A654F"/>
    <w:rsid w:val="008A7281"/>
    <w:rsid w:val="008A7ED1"/>
    <w:rsid w:val="008B068D"/>
    <w:rsid w:val="008B1528"/>
    <w:rsid w:val="008B45DF"/>
    <w:rsid w:val="008B5A03"/>
    <w:rsid w:val="008B67B2"/>
    <w:rsid w:val="008B69B1"/>
    <w:rsid w:val="008B6D77"/>
    <w:rsid w:val="008C0AF5"/>
    <w:rsid w:val="008C132F"/>
    <w:rsid w:val="008C20E1"/>
    <w:rsid w:val="008C3314"/>
    <w:rsid w:val="008C374E"/>
    <w:rsid w:val="008C391C"/>
    <w:rsid w:val="008D3F4C"/>
    <w:rsid w:val="008D6520"/>
    <w:rsid w:val="008D65E5"/>
    <w:rsid w:val="008E04DB"/>
    <w:rsid w:val="008E2476"/>
    <w:rsid w:val="008E3B2C"/>
    <w:rsid w:val="008E5890"/>
    <w:rsid w:val="008E6A7B"/>
    <w:rsid w:val="008E6C30"/>
    <w:rsid w:val="008F16C6"/>
    <w:rsid w:val="008F4BC0"/>
    <w:rsid w:val="008F5B27"/>
    <w:rsid w:val="008F788C"/>
    <w:rsid w:val="00901844"/>
    <w:rsid w:val="00902FDB"/>
    <w:rsid w:val="009034EF"/>
    <w:rsid w:val="00903CBE"/>
    <w:rsid w:val="00904F54"/>
    <w:rsid w:val="0090742C"/>
    <w:rsid w:val="00910B71"/>
    <w:rsid w:val="00912024"/>
    <w:rsid w:val="0091292A"/>
    <w:rsid w:val="00912C9A"/>
    <w:rsid w:val="00914A1C"/>
    <w:rsid w:val="00916E3C"/>
    <w:rsid w:val="00921782"/>
    <w:rsid w:val="00921F15"/>
    <w:rsid w:val="0092284E"/>
    <w:rsid w:val="00924164"/>
    <w:rsid w:val="00924770"/>
    <w:rsid w:val="0092747B"/>
    <w:rsid w:val="00927DF0"/>
    <w:rsid w:val="00930B6E"/>
    <w:rsid w:val="00931DF4"/>
    <w:rsid w:val="00931EA6"/>
    <w:rsid w:val="00933F84"/>
    <w:rsid w:val="009357B9"/>
    <w:rsid w:val="00935ACB"/>
    <w:rsid w:val="00935BC9"/>
    <w:rsid w:val="00940112"/>
    <w:rsid w:val="00940755"/>
    <w:rsid w:val="00941C1D"/>
    <w:rsid w:val="00942354"/>
    <w:rsid w:val="00942689"/>
    <w:rsid w:val="00943F41"/>
    <w:rsid w:val="0094507B"/>
    <w:rsid w:val="009462BE"/>
    <w:rsid w:val="009516BA"/>
    <w:rsid w:val="0095222C"/>
    <w:rsid w:val="00953611"/>
    <w:rsid w:val="0095381A"/>
    <w:rsid w:val="00953986"/>
    <w:rsid w:val="00957742"/>
    <w:rsid w:val="009609D1"/>
    <w:rsid w:val="009618A9"/>
    <w:rsid w:val="00961A32"/>
    <w:rsid w:val="00961FE7"/>
    <w:rsid w:val="0096256B"/>
    <w:rsid w:val="00962BD1"/>
    <w:rsid w:val="0096636B"/>
    <w:rsid w:val="00970397"/>
    <w:rsid w:val="0097061A"/>
    <w:rsid w:val="0097295B"/>
    <w:rsid w:val="00974D80"/>
    <w:rsid w:val="00977A9A"/>
    <w:rsid w:val="009809E7"/>
    <w:rsid w:val="00981503"/>
    <w:rsid w:val="009832C1"/>
    <w:rsid w:val="009833C2"/>
    <w:rsid w:val="0098412D"/>
    <w:rsid w:val="009860DA"/>
    <w:rsid w:val="0099072E"/>
    <w:rsid w:val="00990C4F"/>
    <w:rsid w:val="009942C7"/>
    <w:rsid w:val="00995030"/>
    <w:rsid w:val="009951C4"/>
    <w:rsid w:val="009A2154"/>
    <w:rsid w:val="009A6DD7"/>
    <w:rsid w:val="009A7C59"/>
    <w:rsid w:val="009B169C"/>
    <w:rsid w:val="009B203F"/>
    <w:rsid w:val="009B3B53"/>
    <w:rsid w:val="009B4DF3"/>
    <w:rsid w:val="009B59C6"/>
    <w:rsid w:val="009B7FB1"/>
    <w:rsid w:val="009C59B2"/>
    <w:rsid w:val="009C5AD8"/>
    <w:rsid w:val="009C5BF0"/>
    <w:rsid w:val="009C70D7"/>
    <w:rsid w:val="009D125B"/>
    <w:rsid w:val="009D1727"/>
    <w:rsid w:val="009D24B7"/>
    <w:rsid w:val="009D3765"/>
    <w:rsid w:val="009D7C04"/>
    <w:rsid w:val="009E2A38"/>
    <w:rsid w:val="009E3FEB"/>
    <w:rsid w:val="009E42A2"/>
    <w:rsid w:val="009E49F7"/>
    <w:rsid w:val="009F038A"/>
    <w:rsid w:val="009F3344"/>
    <w:rsid w:val="009F465F"/>
    <w:rsid w:val="009F56FE"/>
    <w:rsid w:val="009F7794"/>
    <w:rsid w:val="00A01C1E"/>
    <w:rsid w:val="00A0501B"/>
    <w:rsid w:val="00A0522F"/>
    <w:rsid w:val="00A0675C"/>
    <w:rsid w:val="00A0787D"/>
    <w:rsid w:val="00A101E0"/>
    <w:rsid w:val="00A1299C"/>
    <w:rsid w:val="00A1318A"/>
    <w:rsid w:val="00A1396E"/>
    <w:rsid w:val="00A13CC5"/>
    <w:rsid w:val="00A141B9"/>
    <w:rsid w:val="00A16CE7"/>
    <w:rsid w:val="00A17A7A"/>
    <w:rsid w:val="00A219EF"/>
    <w:rsid w:val="00A21FFB"/>
    <w:rsid w:val="00A2485A"/>
    <w:rsid w:val="00A261D4"/>
    <w:rsid w:val="00A31AF8"/>
    <w:rsid w:val="00A322BC"/>
    <w:rsid w:val="00A32BE3"/>
    <w:rsid w:val="00A34C38"/>
    <w:rsid w:val="00A4329F"/>
    <w:rsid w:val="00A43FFB"/>
    <w:rsid w:val="00A45974"/>
    <w:rsid w:val="00A4636E"/>
    <w:rsid w:val="00A46EBE"/>
    <w:rsid w:val="00A50461"/>
    <w:rsid w:val="00A51060"/>
    <w:rsid w:val="00A52065"/>
    <w:rsid w:val="00A52B7C"/>
    <w:rsid w:val="00A5335C"/>
    <w:rsid w:val="00A55737"/>
    <w:rsid w:val="00A567A9"/>
    <w:rsid w:val="00A56830"/>
    <w:rsid w:val="00A61BCC"/>
    <w:rsid w:val="00A61DE2"/>
    <w:rsid w:val="00A62B39"/>
    <w:rsid w:val="00A6302C"/>
    <w:rsid w:val="00A63E53"/>
    <w:rsid w:val="00A6737A"/>
    <w:rsid w:val="00A728F0"/>
    <w:rsid w:val="00A7338E"/>
    <w:rsid w:val="00A738AF"/>
    <w:rsid w:val="00A74AE1"/>
    <w:rsid w:val="00A7536F"/>
    <w:rsid w:val="00A76800"/>
    <w:rsid w:val="00A769EB"/>
    <w:rsid w:val="00A83F0B"/>
    <w:rsid w:val="00A84F01"/>
    <w:rsid w:val="00A902E3"/>
    <w:rsid w:val="00A914BD"/>
    <w:rsid w:val="00A91ABF"/>
    <w:rsid w:val="00A91B24"/>
    <w:rsid w:val="00A93AB3"/>
    <w:rsid w:val="00A942B7"/>
    <w:rsid w:val="00A959D3"/>
    <w:rsid w:val="00A96391"/>
    <w:rsid w:val="00AA01CC"/>
    <w:rsid w:val="00AA0205"/>
    <w:rsid w:val="00AA0665"/>
    <w:rsid w:val="00AA09AD"/>
    <w:rsid w:val="00AA2432"/>
    <w:rsid w:val="00AA2788"/>
    <w:rsid w:val="00AA3089"/>
    <w:rsid w:val="00AA3467"/>
    <w:rsid w:val="00AA4A61"/>
    <w:rsid w:val="00AA54C9"/>
    <w:rsid w:val="00AA5CA6"/>
    <w:rsid w:val="00AA65B3"/>
    <w:rsid w:val="00AA6896"/>
    <w:rsid w:val="00AA7ABC"/>
    <w:rsid w:val="00AB13A7"/>
    <w:rsid w:val="00AB61CF"/>
    <w:rsid w:val="00AB6558"/>
    <w:rsid w:val="00AB6826"/>
    <w:rsid w:val="00AB6922"/>
    <w:rsid w:val="00AB7B5E"/>
    <w:rsid w:val="00AB7C7C"/>
    <w:rsid w:val="00AC08EC"/>
    <w:rsid w:val="00AC3D37"/>
    <w:rsid w:val="00AD2DA9"/>
    <w:rsid w:val="00AD47ED"/>
    <w:rsid w:val="00AD4E40"/>
    <w:rsid w:val="00AD4F2C"/>
    <w:rsid w:val="00AD6512"/>
    <w:rsid w:val="00AD7A20"/>
    <w:rsid w:val="00AE05E6"/>
    <w:rsid w:val="00AE1099"/>
    <w:rsid w:val="00AE2197"/>
    <w:rsid w:val="00AE24CC"/>
    <w:rsid w:val="00AE29EF"/>
    <w:rsid w:val="00AE2CCB"/>
    <w:rsid w:val="00AE5240"/>
    <w:rsid w:val="00AF2972"/>
    <w:rsid w:val="00AF4309"/>
    <w:rsid w:val="00AF456F"/>
    <w:rsid w:val="00AF4E2E"/>
    <w:rsid w:val="00AF59EC"/>
    <w:rsid w:val="00AF74D4"/>
    <w:rsid w:val="00B00585"/>
    <w:rsid w:val="00B0409C"/>
    <w:rsid w:val="00B05ACA"/>
    <w:rsid w:val="00B10F65"/>
    <w:rsid w:val="00B15AFF"/>
    <w:rsid w:val="00B16520"/>
    <w:rsid w:val="00B23FF1"/>
    <w:rsid w:val="00B240A5"/>
    <w:rsid w:val="00B25412"/>
    <w:rsid w:val="00B25B0D"/>
    <w:rsid w:val="00B30A5E"/>
    <w:rsid w:val="00B312DB"/>
    <w:rsid w:val="00B325D8"/>
    <w:rsid w:val="00B3296C"/>
    <w:rsid w:val="00B344B3"/>
    <w:rsid w:val="00B349D3"/>
    <w:rsid w:val="00B35EAC"/>
    <w:rsid w:val="00B36841"/>
    <w:rsid w:val="00B405B1"/>
    <w:rsid w:val="00B42AD5"/>
    <w:rsid w:val="00B43A45"/>
    <w:rsid w:val="00B43F5F"/>
    <w:rsid w:val="00B43F9C"/>
    <w:rsid w:val="00B459FB"/>
    <w:rsid w:val="00B45B2B"/>
    <w:rsid w:val="00B45D2C"/>
    <w:rsid w:val="00B46633"/>
    <w:rsid w:val="00B46F41"/>
    <w:rsid w:val="00B50776"/>
    <w:rsid w:val="00B50DC9"/>
    <w:rsid w:val="00B51B56"/>
    <w:rsid w:val="00B5230C"/>
    <w:rsid w:val="00B54101"/>
    <w:rsid w:val="00B570A8"/>
    <w:rsid w:val="00B60BEB"/>
    <w:rsid w:val="00B62C3A"/>
    <w:rsid w:val="00B6420D"/>
    <w:rsid w:val="00B6457E"/>
    <w:rsid w:val="00B648B7"/>
    <w:rsid w:val="00B662EA"/>
    <w:rsid w:val="00B66FD2"/>
    <w:rsid w:val="00B703E8"/>
    <w:rsid w:val="00B73B08"/>
    <w:rsid w:val="00B73FDE"/>
    <w:rsid w:val="00B74080"/>
    <w:rsid w:val="00B764F9"/>
    <w:rsid w:val="00B7668D"/>
    <w:rsid w:val="00B7750D"/>
    <w:rsid w:val="00B81BBE"/>
    <w:rsid w:val="00B81C05"/>
    <w:rsid w:val="00B8285F"/>
    <w:rsid w:val="00B84290"/>
    <w:rsid w:val="00B8462F"/>
    <w:rsid w:val="00B84AC5"/>
    <w:rsid w:val="00B86CE9"/>
    <w:rsid w:val="00B91523"/>
    <w:rsid w:val="00B924E4"/>
    <w:rsid w:val="00B93F9A"/>
    <w:rsid w:val="00B948BD"/>
    <w:rsid w:val="00B9529B"/>
    <w:rsid w:val="00B96514"/>
    <w:rsid w:val="00B9759D"/>
    <w:rsid w:val="00BA04F1"/>
    <w:rsid w:val="00BA06CA"/>
    <w:rsid w:val="00BA0E57"/>
    <w:rsid w:val="00BA2E7D"/>
    <w:rsid w:val="00BA4751"/>
    <w:rsid w:val="00BA4E11"/>
    <w:rsid w:val="00BA53F1"/>
    <w:rsid w:val="00BA5675"/>
    <w:rsid w:val="00BA646C"/>
    <w:rsid w:val="00BB16E7"/>
    <w:rsid w:val="00BB23B7"/>
    <w:rsid w:val="00BB3BCA"/>
    <w:rsid w:val="00BB4D4A"/>
    <w:rsid w:val="00BB78F2"/>
    <w:rsid w:val="00BC0988"/>
    <w:rsid w:val="00BC2DAC"/>
    <w:rsid w:val="00BC39BC"/>
    <w:rsid w:val="00BC48FA"/>
    <w:rsid w:val="00BC72CC"/>
    <w:rsid w:val="00BD20FF"/>
    <w:rsid w:val="00BD211A"/>
    <w:rsid w:val="00BD258E"/>
    <w:rsid w:val="00BD2C69"/>
    <w:rsid w:val="00BD578E"/>
    <w:rsid w:val="00BE0A7E"/>
    <w:rsid w:val="00BE1540"/>
    <w:rsid w:val="00BE23CE"/>
    <w:rsid w:val="00BE43D8"/>
    <w:rsid w:val="00BE4667"/>
    <w:rsid w:val="00BF18D5"/>
    <w:rsid w:val="00BF19D1"/>
    <w:rsid w:val="00BF1C4F"/>
    <w:rsid w:val="00BF2AB5"/>
    <w:rsid w:val="00BF3B37"/>
    <w:rsid w:val="00BF6A04"/>
    <w:rsid w:val="00BF6F01"/>
    <w:rsid w:val="00BF7AA3"/>
    <w:rsid w:val="00C00B7B"/>
    <w:rsid w:val="00C013EC"/>
    <w:rsid w:val="00C02890"/>
    <w:rsid w:val="00C02BBC"/>
    <w:rsid w:val="00C043CA"/>
    <w:rsid w:val="00C0662A"/>
    <w:rsid w:val="00C06ED4"/>
    <w:rsid w:val="00C07D53"/>
    <w:rsid w:val="00C10185"/>
    <w:rsid w:val="00C1193C"/>
    <w:rsid w:val="00C147E3"/>
    <w:rsid w:val="00C16B76"/>
    <w:rsid w:val="00C16CF7"/>
    <w:rsid w:val="00C1736D"/>
    <w:rsid w:val="00C17E7C"/>
    <w:rsid w:val="00C203BF"/>
    <w:rsid w:val="00C20A1D"/>
    <w:rsid w:val="00C214A3"/>
    <w:rsid w:val="00C215E4"/>
    <w:rsid w:val="00C21F62"/>
    <w:rsid w:val="00C22D0A"/>
    <w:rsid w:val="00C24BEF"/>
    <w:rsid w:val="00C2766A"/>
    <w:rsid w:val="00C31384"/>
    <w:rsid w:val="00C341C9"/>
    <w:rsid w:val="00C362C0"/>
    <w:rsid w:val="00C36CDA"/>
    <w:rsid w:val="00C37757"/>
    <w:rsid w:val="00C40580"/>
    <w:rsid w:val="00C426A4"/>
    <w:rsid w:val="00C4357D"/>
    <w:rsid w:val="00C43EB2"/>
    <w:rsid w:val="00C44235"/>
    <w:rsid w:val="00C45D55"/>
    <w:rsid w:val="00C47F7B"/>
    <w:rsid w:val="00C501DB"/>
    <w:rsid w:val="00C504AC"/>
    <w:rsid w:val="00C50735"/>
    <w:rsid w:val="00C50EBD"/>
    <w:rsid w:val="00C51F24"/>
    <w:rsid w:val="00C53999"/>
    <w:rsid w:val="00C54941"/>
    <w:rsid w:val="00C55FDE"/>
    <w:rsid w:val="00C56976"/>
    <w:rsid w:val="00C56D30"/>
    <w:rsid w:val="00C56F45"/>
    <w:rsid w:val="00C5779E"/>
    <w:rsid w:val="00C57F60"/>
    <w:rsid w:val="00C61170"/>
    <w:rsid w:val="00C61260"/>
    <w:rsid w:val="00C636FA"/>
    <w:rsid w:val="00C66AB7"/>
    <w:rsid w:val="00C67301"/>
    <w:rsid w:val="00C67328"/>
    <w:rsid w:val="00C678CB"/>
    <w:rsid w:val="00C70CA3"/>
    <w:rsid w:val="00C7303A"/>
    <w:rsid w:val="00C736FA"/>
    <w:rsid w:val="00C73CFA"/>
    <w:rsid w:val="00C747CC"/>
    <w:rsid w:val="00C75621"/>
    <w:rsid w:val="00C77EBF"/>
    <w:rsid w:val="00C801A2"/>
    <w:rsid w:val="00C80C60"/>
    <w:rsid w:val="00C81148"/>
    <w:rsid w:val="00C8320D"/>
    <w:rsid w:val="00C83E87"/>
    <w:rsid w:val="00C90B10"/>
    <w:rsid w:val="00C92ABF"/>
    <w:rsid w:val="00C93754"/>
    <w:rsid w:val="00C94CFA"/>
    <w:rsid w:val="00C969F0"/>
    <w:rsid w:val="00C97988"/>
    <w:rsid w:val="00CA17F7"/>
    <w:rsid w:val="00CA1EBC"/>
    <w:rsid w:val="00CA2D69"/>
    <w:rsid w:val="00CA2F49"/>
    <w:rsid w:val="00CA5393"/>
    <w:rsid w:val="00CA7004"/>
    <w:rsid w:val="00CA735A"/>
    <w:rsid w:val="00CB37E4"/>
    <w:rsid w:val="00CB401A"/>
    <w:rsid w:val="00CB4A47"/>
    <w:rsid w:val="00CB4D04"/>
    <w:rsid w:val="00CB6C8E"/>
    <w:rsid w:val="00CB7ECC"/>
    <w:rsid w:val="00CC013B"/>
    <w:rsid w:val="00CC0D0D"/>
    <w:rsid w:val="00CC1C0A"/>
    <w:rsid w:val="00CC27D3"/>
    <w:rsid w:val="00CC2CE4"/>
    <w:rsid w:val="00CC3100"/>
    <w:rsid w:val="00CC3B12"/>
    <w:rsid w:val="00CC4C00"/>
    <w:rsid w:val="00CC7C2A"/>
    <w:rsid w:val="00CD08C4"/>
    <w:rsid w:val="00CD0F96"/>
    <w:rsid w:val="00CD18ED"/>
    <w:rsid w:val="00CD21AC"/>
    <w:rsid w:val="00CD23EE"/>
    <w:rsid w:val="00CD262D"/>
    <w:rsid w:val="00CD3029"/>
    <w:rsid w:val="00CD6102"/>
    <w:rsid w:val="00CD6354"/>
    <w:rsid w:val="00CD7046"/>
    <w:rsid w:val="00CE0EAE"/>
    <w:rsid w:val="00CE2A04"/>
    <w:rsid w:val="00CE6D9C"/>
    <w:rsid w:val="00CE6ED3"/>
    <w:rsid w:val="00CE77A7"/>
    <w:rsid w:val="00CF35A4"/>
    <w:rsid w:val="00CF7CE7"/>
    <w:rsid w:val="00D028B1"/>
    <w:rsid w:val="00D02E4B"/>
    <w:rsid w:val="00D03746"/>
    <w:rsid w:val="00D03ECB"/>
    <w:rsid w:val="00D064B0"/>
    <w:rsid w:val="00D10665"/>
    <w:rsid w:val="00D1148E"/>
    <w:rsid w:val="00D12C1E"/>
    <w:rsid w:val="00D13898"/>
    <w:rsid w:val="00D144F1"/>
    <w:rsid w:val="00D15240"/>
    <w:rsid w:val="00D16165"/>
    <w:rsid w:val="00D16E26"/>
    <w:rsid w:val="00D219B5"/>
    <w:rsid w:val="00D24E8C"/>
    <w:rsid w:val="00D24F4A"/>
    <w:rsid w:val="00D25248"/>
    <w:rsid w:val="00D25E0B"/>
    <w:rsid w:val="00D26ED4"/>
    <w:rsid w:val="00D30508"/>
    <w:rsid w:val="00D32149"/>
    <w:rsid w:val="00D34505"/>
    <w:rsid w:val="00D34DA4"/>
    <w:rsid w:val="00D3740C"/>
    <w:rsid w:val="00D40A96"/>
    <w:rsid w:val="00D40FA8"/>
    <w:rsid w:val="00D42A0A"/>
    <w:rsid w:val="00D42C0E"/>
    <w:rsid w:val="00D4324C"/>
    <w:rsid w:val="00D43F30"/>
    <w:rsid w:val="00D504B6"/>
    <w:rsid w:val="00D517D2"/>
    <w:rsid w:val="00D52CEF"/>
    <w:rsid w:val="00D5344A"/>
    <w:rsid w:val="00D535C9"/>
    <w:rsid w:val="00D53B56"/>
    <w:rsid w:val="00D53B79"/>
    <w:rsid w:val="00D55829"/>
    <w:rsid w:val="00D57593"/>
    <w:rsid w:val="00D57EBB"/>
    <w:rsid w:val="00D60805"/>
    <w:rsid w:val="00D61B79"/>
    <w:rsid w:val="00D6342E"/>
    <w:rsid w:val="00D63BC4"/>
    <w:rsid w:val="00D64AFC"/>
    <w:rsid w:val="00D65266"/>
    <w:rsid w:val="00D65742"/>
    <w:rsid w:val="00D67065"/>
    <w:rsid w:val="00D671D3"/>
    <w:rsid w:val="00D71025"/>
    <w:rsid w:val="00D74846"/>
    <w:rsid w:val="00D76634"/>
    <w:rsid w:val="00D76C60"/>
    <w:rsid w:val="00D813C9"/>
    <w:rsid w:val="00D82F3C"/>
    <w:rsid w:val="00D902F3"/>
    <w:rsid w:val="00D908DA"/>
    <w:rsid w:val="00D91C13"/>
    <w:rsid w:val="00D97456"/>
    <w:rsid w:val="00D97E00"/>
    <w:rsid w:val="00DA1162"/>
    <w:rsid w:val="00DA3733"/>
    <w:rsid w:val="00DA3ECB"/>
    <w:rsid w:val="00DA4C29"/>
    <w:rsid w:val="00DA5DDD"/>
    <w:rsid w:val="00DB15BD"/>
    <w:rsid w:val="00DB271C"/>
    <w:rsid w:val="00DB352C"/>
    <w:rsid w:val="00DB4D8E"/>
    <w:rsid w:val="00DB520D"/>
    <w:rsid w:val="00DB75BD"/>
    <w:rsid w:val="00DC0BC7"/>
    <w:rsid w:val="00DC277F"/>
    <w:rsid w:val="00DC3FFE"/>
    <w:rsid w:val="00DC5EF3"/>
    <w:rsid w:val="00DC6F5C"/>
    <w:rsid w:val="00DD03D2"/>
    <w:rsid w:val="00DD5C7E"/>
    <w:rsid w:val="00DE1893"/>
    <w:rsid w:val="00DE212F"/>
    <w:rsid w:val="00DE276C"/>
    <w:rsid w:val="00DE406D"/>
    <w:rsid w:val="00DE4EB7"/>
    <w:rsid w:val="00DE55E1"/>
    <w:rsid w:val="00DF0269"/>
    <w:rsid w:val="00DF17C6"/>
    <w:rsid w:val="00DF1955"/>
    <w:rsid w:val="00DF1E39"/>
    <w:rsid w:val="00DF1F89"/>
    <w:rsid w:val="00DF27B7"/>
    <w:rsid w:val="00DF3578"/>
    <w:rsid w:val="00DF5945"/>
    <w:rsid w:val="00DF7EF0"/>
    <w:rsid w:val="00DF7F13"/>
    <w:rsid w:val="00E00687"/>
    <w:rsid w:val="00E00828"/>
    <w:rsid w:val="00E012FE"/>
    <w:rsid w:val="00E01C30"/>
    <w:rsid w:val="00E01D43"/>
    <w:rsid w:val="00E02EC6"/>
    <w:rsid w:val="00E03ED7"/>
    <w:rsid w:val="00E058EE"/>
    <w:rsid w:val="00E07318"/>
    <w:rsid w:val="00E074A3"/>
    <w:rsid w:val="00E1123A"/>
    <w:rsid w:val="00E12597"/>
    <w:rsid w:val="00E12607"/>
    <w:rsid w:val="00E1488A"/>
    <w:rsid w:val="00E1558D"/>
    <w:rsid w:val="00E1560D"/>
    <w:rsid w:val="00E17161"/>
    <w:rsid w:val="00E20AFC"/>
    <w:rsid w:val="00E20E69"/>
    <w:rsid w:val="00E20FCC"/>
    <w:rsid w:val="00E21150"/>
    <w:rsid w:val="00E226EB"/>
    <w:rsid w:val="00E2487B"/>
    <w:rsid w:val="00E26156"/>
    <w:rsid w:val="00E262DE"/>
    <w:rsid w:val="00E30D8F"/>
    <w:rsid w:val="00E31D41"/>
    <w:rsid w:val="00E32849"/>
    <w:rsid w:val="00E347FF"/>
    <w:rsid w:val="00E36B91"/>
    <w:rsid w:val="00E4170E"/>
    <w:rsid w:val="00E42019"/>
    <w:rsid w:val="00E42906"/>
    <w:rsid w:val="00E44795"/>
    <w:rsid w:val="00E460AA"/>
    <w:rsid w:val="00E50C7F"/>
    <w:rsid w:val="00E50E6E"/>
    <w:rsid w:val="00E52B91"/>
    <w:rsid w:val="00E53D80"/>
    <w:rsid w:val="00E54964"/>
    <w:rsid w:val="00E553AE"/>
    <w:rsid w:val="00E57855"/>
    <w:rsid w:val="00E62B12"/>
    <w:rsid w:val="00E65B1D"/>
    <w:rsid w:val="00E66664"/>
    <w:rsid w:val="00E67DF3"/>
    <w:rsid w:val="00E70562"/>
    <w:rsid w:val="00E708C8"/>
    <w:rsid w:val="00E70C12"/>
    <w:rsid w:val="00E71F62"/>
    <w:rsid w:val="00E7244E"/>
    <w:rsid w:val="00E77BF6"/>
    <w:rsid w:val="00E8081E"/>
    <w:rsid w:val="00E82514"/>
    <w:rsid w:val="00E835E7"/>
    <w:rsid w:val="00E839C1"/>
    <w:rsid w:val="00E842F0"/>
    <w:rsid w:val="00E8699C"/>
    <w:rsid w:val="00E90375"/>
    <w:rsid w:val="00E92142"/>
    <w:rsid w:val="00E922A2"/>
    <w:rsid w:val="00E928A5"/>
    <w:rsid w:val="00E947DE"/>
    <w:rsid w:val="00E950CC"/>
    <w:rsid w:val="00E9541F"/>
    <w:rsid w:val="00E9582A"/>
    <w:rsid w:val="00E958FB"/>
    <w:rsid w:val="00E959FA"/>
    <w:rsid w:val="00EA0496"/>
    <w:rsid w:val="00EA0A81"/>
    <w:rsid w:val="00EA10F5"/>
    <w:rsid w:val="00EA2661"/>
    <w:rsid w:val="00EA3A98"/>
    <w:rsid w:val="00EA4417"/>
    <w:rsid w:val="00EA47CF"/>
    <w:rsid w:val="00EA5F5B"/>
    <w:rsid w:val="00EA7FEA"/>
    <w:rsid w:val="00EB0998"/>
    <w:rsid w:val="00EC0015"/>
    <w:rsid w:val="00EC0FEA"/>
    <w:rsid w:val="00EC49F4"/>
    <w:rsid w:val="00EC4CDF"/>
    <w:rsid w:val="00EC5292"/>
    <w:rsid w:val="00EC5941"/>
    <w:rsid w:val="00EC6935"/>
    <w:rsid w:val="00EC75DC"/>
    <w:rsid w:val="00EC7A69"/>
    <w:rsid w:val="00ED2D75"/>
    <w:rsid w:val="00ED393B"/>
    <w:rsid w:val="00ED66FF"/>
    <w:rsid w:val="00ED6D8D"/>
    <w:rsid w:val="00ED7A6C"/>
    <w:rsid w:val="00ED7D03"/>
    <w:rsid w:val="00EE1D00"/>
    <w:rsid w:val="00EE40AA"/>
    <w:rsid w:val="00EE56C3"/>
    <w:rsid w:val="00EE59A0"/>
    <w:rsid w:val="00EF270F"/>
    <w:rsid w:val="00EF3FF2"/>
    <w:rsid w:val="00F02C41"/>
    <w:rsid w:val="00F0447C"/>
    <w:rsid w:val="00F06F86"/>
    <w:rsid w:val="00F0722F"/>
    <w:rsid w:val="00F103E6"/>
    <w:rsid w:val="00F11D31"/>
    <w:rsid w:val="00F15D28"/>
    <w:rsid w:val="00F16C21"/>
    <w:rsid w:val="00F17CF9"/>
    <w:rsid w:val="00F17D12"/>
    <w:rsid w:val="00F20692"/>
    <w:rsid w:val="00F220ED"/>
    <w:rsid w:val="00F224CF"/>
    <w:rsid w:val="00F23CFD"/>
    <w:rsid w:val="00F23D04"/>
    <w:rsid w:val="00F31DD7"/>
    <w:rsid w:val="00F321D5"/>
    <w:rsid w:val="00F32E55"/>
    <w:rsid w:val="00F33BAD"/>
    <w:rsid w:val="00F34E73"/>
    <w:rsid w:val="00F35589"/>
    <w:rsid w:val="00F362B2"/>
    <w:rsid w:val="00F36580"/>
    <w:rsid w:val="00F37C7C"/>
    <w:rsid w:val="00F41642"/>
    <w:rsid w:val="00F41696"/>
    <w:rsid w:val="00F41C3F"/>
    <w:rsid w:val="00F4285F"/>
    <w:rsid w:val="00F4374F"/>
    <w:rsid w:val="00F43A21"/>
    <w:rsid w:val="00F43FE5"/>
    <w:rsid w:val="00F45A6C"/>
    <w:rsid w:val="00F4680B"/>
    <w:rsid w:val="00F50E35"/>
    <w:rsid w:val="00F5651B"/>
    <w:rsid w:val="00F61368"/>
    <w:rsid w:val="00F618D2"/>
    <w:rsid w:val="00F624E3"/>
    <w:rsid w:val="00F62D5A"/>
    <w:rsid w:val="00F62FE9"/>
    <w:rsid w:val="00F6428D"/>
    <w:rsid w:val="00F6499D"/>
    <w:rsid w:val="00F6694C"/>
    <w:rsid w:val="00F67604"/>
    <w:rsid w:val="00F70116"/>
    <w:rsid w:val="00F718DD"/>
    <w:rsid w:val="00F723E5"/>
    <w:rsid w:val="00F72D61"/>
    <w:rsid w:val="00F73377"/>
    <w:rsid w:val="00F77D70"/>
    <w:rsid w:val="00F81B2F"/>
    <w:rsid w:val="00F81EC3"/>
    <w:rsid w:val="00F82E11"/>
    <w:rsid w:val="00F843FE"/>
    <w:rsid w:val="00F91953"/>
    <w:rsid w:val="00F930B5"/>
    <w:rsid w:val="00F94A23"/>
    <w:rsid w:val="00F94B7D"/>
    <w:rsid w:val="00F96E55"/>
    <w:rsid w:val="00FA160B"/>
    <w:rsid w:val="00FA2EFA"/>
    <w:rsid w:val="00FA338E"/>
    <w:rsid w:val="00FA3569"/>
    <w:rsid w:val="00FA6446"/>
    <w:rsid w:val="00FB0182"/>
    <w:rsid w:val="00FB0191"/>
    <w:rsid w:val="00FB2E3D"/>
    <w:rsid w:val="00FB2FD5"/>
    <w:rsid w:val="00FB340A"/>
    <w:rsid w:val="00FB36D6"/>
    <w:rsid w:val="00FB3BAB"/>
    <w:rsid w:val="00FB4029"/>
    <w:rsid w:val="00FB4905"/>
    <w:rsid w:val="00FB4DA1"/>
    <w:rsid w:val="00FB57A4"/>
    <w:rsid w:val="00FB5ED5"/>
    <w:rsid w:val="00FC2563"/>
    <w:rsid w:val="00FC349C"/>
    <w:rsid w:val="00FC50DC"/>
    <w:rsid w:val="00FC52B6"/>
    <w:rsid w:val="00FC6A40"/>
    <w:rsid w:val="00FC6F33"/>
    <w:rsid w:val="00FC7751"/>
    <w:rsid w:val="00FD0AEE"/>
    <w:rsid w:val="00FD1404"/>
    <w:rsid w:val="00FD1831"/>
    <w:rsid w:val="00FD397E"/>
    <w:rsid w:val="00FD4594"/>
    <w:rsid w:val="00FD58B0"/>
    <w:rsid w:val="00FD6323"/>
    <w:rsid w:val="00FD7B2A"/>
    <w:rsid w:val="00FE02FC"/>
    <w:rsid w:val="00FE2DAB"/>
    <w:rsid w:val="00FE500C"/>
    <w:rsid w:val="00FE5E60"/>
    <w:rsid w:val="00FE79B5"/>
    <w:rsid w:val="00FF082D"/>
    <w:rsid w:val="00FF145C"/>
    <w:rsid w:val="00FF2A48"/>
    <w:rsid w:val="00FF3721"/>
    <w:rsid w:val="00FF5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,"/>
  <w:listSeparator w:val=";"/>
  <w15:docId w15:val="{83A56FF2-17B6-4708-8847-42478867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A04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43A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80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AC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665"/>
    <w:pPr>
      <w:spacing w:after="200" w:line="276" w:lineRule="auto"/>
      <w:ind w:left="720"/>
      <w:contextualSpacing/>
    </w:pPr>
    <w:rPr>
      <w:rFonts w:eastAsia="Times New Roman"/>
    </w:rPr>
  </w:style>
  <w:style w:type="table" w:styleId="Tabelacomgrade">
    <w:name w:val="Table Grid"/>
    <w:basedOn w:val="Tabelanormal"/>
    <w:uiPriority w:val="39"/>
    <w:rsid w:val="00AA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A0665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A0665"/>
  </w:style>
  <w:style w:type="paragraph" w:styleId="Textodebalo">
    <w:name w:val="Balloon Text"/>
    <w:basedOn w:val="Normal"/>
    <w:link w:val="TextodebaloChar"/>
    <w:uiPriority w:val="99"/>
    <w:semiHidden/>
    <w:unhideWhenUsed/>
    <w:rsid w:val="00AA06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6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11818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1818"/>
  </w:style>
  <w:style w:type="paragraph" w:styleId="Recuodecorpodetexto2">
    <w:name w:val="Body Text Indent 2"/>
    <w:basedOn w:val="Normal"/>
    <w:link w:val="Recuodecorpodetexto2Char"/>
    <w:unhideWhenUsed/>
    <w:rsid w:val="00F220E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220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24B3E"/>
    <w:pPr>
      <w:spacing w:before="100" w:after="100"/>
    </w:pPr>
    <w:rPr>
      <w:rFonts w:ascii="Arial Unicode MS" w:eastAsia="Arial Unicode MS" w:hAnsi="Arial Unicode MS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24B3E"/>
    <w:pPr>
      <w:spacing w:after="120" w:line="276" w:lineRule="auto"/>
      <w:ind w:left="283"/>
    </w:pPr>
    <w:rPr>
      <w:rFonts w:asciiTheme="minorHAnsi" w:hAnsiTheme="minorHAnsi"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24B3E"/>
  </w:style>
  <w:style w:type="paragraph" w:styleId="Textodecomentrio">
    <w:name w:val="annotation text"/>
    <w:basedOn w:val="Normal"/>
    <w:link w:val="TextodecomentrioChar"/>
    <w:unhideWhenUsed/>
    <w:rsid w:val="00724B3E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rsid w:val="00724B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724B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unhideWhenUsed/>
    <w:rsid w:val="00724B3E"/>
    <w:rPr>
      <w:sz w:val="16"/>
      <w:szCs w:val="16"/>
    </w:rPr>
  </w:style>
  <w:style w:type="character" w:styleId="Hyperlink">
    <w:name w:val="Hyperlink"/>
    <w:uiPriority w:val="99"/>
    <w:rsid w:val="00697764"/>
    <w:rPr>
      <w:color w:val="006699"/>
      <w:u w:val="single"/>
    </w:rPr>
  </w:style>
  <w:style w:type="paragraph" w:styleId="SemEspaamento">
    <w:name w:val="No Spacing"/>
    <w:link w:val="SemEspaamentoChar"/>
    <w:uiPriority w:val="1"/>
    <w:qFormat/>
    <w:rsid w:val="007A6B9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6B99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2B1A60"/>
    <w:rPr>
      <w:b/>
      <w:bCs/>
    </w:rPr>
  </w:style>
  <w:style w:type="character" w:styleId="nfaseIntensa">
    <w:name w:val="Intense Emphasis"/>
    <w:uiPriority w:val="21"/>
    <w:qFormat/>
    <w:rsid w:val="007F2DE7"/>
    <w:rPr>
      <w:b/>
      <w:bCs/>
      <w:i/>
      <w:iCs/>
      <w:color w:val="4F81BD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67E12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7E1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43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B43A45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C3314"/>
    <w:pPr>
      <w:tabs>
        <w:tab w:val="left" w:pos="284"/>
        <w:tab w:val="right" w:leader="dot" w:pos="9356"/>
      </w:tabs>
      <w:spacing w:after="100" w:line="480" w:lineRule="auto"/>
      <w:ind w:right="141"/>
      <w:jc w:val="both"/>
    </w:pPr>
    <w:rPr>
      <w:rFonts w:asciiTheme="minorHAnsi" w:hAnsiTheme="minorHAnsi" w:cstheme="minorBidi"/>
    </w:rPr>
  </w:style>
  <w:style w:type="character" w:customStyle="1" w:styleId="Ttulo2Char">
    <w:name w:val="Título 2 Char"/>
    <w:basedOn w:val="Fontepargpadro"/>
    <w:link w:val="Ttulo2"/>
    <w:rsid w:val="007908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0F2ECC"/>
    <w:pPr>
      <w:spacing w:after="100" w:line="276" w:lineRule="auto"/>
      <w:ind w:left="220"/>
    </w:pPr>
    <w:rPr>
      <w:rFonts w:asciiTheme="minorHAnsi" w:hAnsiTheme="minorHAnsi" w:cstheme="minorBidi"/>
    </w:rPr>
  </w:style>
  <w:style w:type="table" w:styleId="GradeMdia1-nfase3">
    <w:name w:val="Medium Grid 1 Accent 3"/>
    <w:basedOn w:val="Tabelanormal"/>
    <w:uiPriority w:val="67"/>
    <w:rsid w:val="00A6737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414A24"/>
    <w:rPr>
      <w:vertAlign w:val="superscript"/>
    </w:rPr>
  </w:style>
  <w:style w:type="table" w:styleId="GradeMdia1-nfase4">
    <w:name w:val="Medium Grid 1 Accent 4"/>
    <w:basedOn w:val="Tabelanormal"/>
    <w:uiPriority w:val="67"/>
    <w:rsid w:val="00EA47C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lara-nfase4">
    <w:name w:val="Light Grid Accent 4"/>
    <w:basedOn w:val="Tabelanormal"/>
    <w:uiPriority w:val="62"/>
    <w:rsid w:val="00CB7E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D7484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Mdia2-nfase5">
    <w:name w:val="Medium List 2 Accent 5"/>
    <w:basedOn w:val="Tabelanormal"/>
    <w:uiPriority w:val="66"/>
    <w:rsid w:val="00D748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deLista31">
    <w:name w:val="Tabela de Lista 31"/>
    <w:basedOn w:val="Tabelanormal"/>
    <w:uiPriority w:val="48"/>
    <w:rsid w:val="006318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umrio3">
    <w:name w:val="toc 3"/>
    <w:basedOn w:val="Normal"/>
    <w:next w:val="Normal"/>
    <w:autoRedefine/>
    <w:uiPriority w:val="39"/>
    <w:unhideWhenUsed/>
    <w:rsid w:val="002B0E05"/>
    <w:pPr>
      <w:spacing w:after="100" w:line="276" w:lineRule="auto"/>
      <w:ind w:left="440"/>
    </w:pPr>
    <w:rPr>
      <w:rFonts w:asciiTheme="minorHAnsi" w:hAnsiTheme="minorHAnsi" w:cstheme="minorBidi"/>
    </w:rPr>
  </w:style>
  <w:style w:type="table" w:customStyle="1" w:styleId="TabeladeLista3-nfase21">
    <w:name w:val="Tabela de Lista 3 - Ênfase 21"/>
    <w:basedOn w:val="Tabelanormal"/>
    <w:uiPriority w:val="48"/>
    <w:rsid w:val="00064E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nfase">
    <w:name w:val="Emphasis"/>
    <w:uiPriority w:val="20"/>
    <w:qFormat/>
    <w:rsid w:val="00C07D53"/>
    <w:rPr>
      <w:caps/>
      <w:color w:val="243F60" w:themeColor="accent1" w:themeShade="7F"/>
      <w:spacing w:val="5"/>
    </w:rPr>
  </w:style>
  <w:style w:type="paragraph" w:styleId="Bibliografia">
    <w:name w:val="Bibliography"/>
    <w:basedOn w:val="Normal"/>
    <w:next w:val="Normal"/>
    <w:uiPriority w:val="37"/>
    <w:semiHidden/>
    <w:unhideWhenUsed/>
    <w:rsid w:val="003D096E"/>
    <w:pPr>
      <w:spacing w:after="200" w:line="276" w:lineRule="auto"/>
    </w:pPr>
    <w:rPr>
      <w:rFonts w:asciiTheme="minorHAnsi" w:hAnsiTheme="minorHAnsi" w:cstheme="minorBidi"/>
    </w:rPr>
  </w:style>
  <w:style w:type="paragraph" w:styleId="Textoembloco">
    <w:name w:val="Block Text"/>
    <w:basedOn w:val="Normal"/>
    <w:semiHidden/>
    <w:rsid w:val="003D096E"/>
    <w:pPr>
      <w:tabs>
        <w:tab w:val="left" w:pos="11482"/>
      </w:tabs>
      <w:ind w:left="1985" w:right="2234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D76C60"/>
    <w:pPr>
      <w:widowControl w:val="0"/>
      <w:suppressLineNumbers/>
      <w:suppressAutoHyphens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rpo">
    <w:name w:val="Corpo"/>
    <w:rsid w:val="00D76C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t-BR"/>
    </w:rPr>
  </w:style>
  <w:style w:type="numbering" w:customStyle="1" w:styleId="Nmeros">
    <w:name w:val="Números"/>
    <w:rsid w:val="00D76C60"/>
    <w:pPr>
      <w:numPr>
        <w:numId w:val="7"/>
      </w:numPr>
    </w:p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C90B10"/>
    <w:rPr>
      <w:rFonts w:ascii="Consolas" w:hAnsi="Consolas"/>
      <w:sz w:val="21"/>
      <w:szCs w:val="21"/>
    </w:rPr>
  </w:style>
  <w:style w:type="paragraph" w:styleId="TextosemFormatao">
    <w:name w:val="Plain Text"/>
    <w:basedOn w:val="Normal"/>
    <w:link w:val="TextosemFormataoChar"/>
    <w:uiPriority w:val="99"/>
    <w:semiHidden/>
    <w:rsid w:val="00C90B10"/>
    <w:rPr>
      <w:rFonts w:ascii="Consolas" w:hAnsi="Consolas" w:cstheme="minorBidi"/>
      <w:sz w:val="21"/>
      <w:szCs w:val="21"/>
    </w:rPr>
  </w:style>
  <w:style w:type="character" w:customStyle="1" w:styleId="TextosemFormataoChar1">
    <w:name w:val="Texto sem Formatação Char1"/>
    <w:basedOn w:val="Fontepargpadro"/>
    <w:uiPriority w:val="99"/>
    <w:semiHidden/>
    <w:rsid w:val="00C90B10"/>
    <w:rPr>
      <w:rFonts w:ascii="Consolas" w:hAnsi="Consolas" w:cs="Consolas"/>
      <w:sz w:val="21"/>
      <w:szCs w:val="21"/>
    </w:rPr>
  </w:style>
  <w:style w:type="paragraph" w:styleId="Corpodetexto">
    <w:name w:val="Body Text"/>
    <w:basedOn w:val="Normal"/>
    <w:link w:val="CorpodetextoChar"/>
    <w:uiPriority w:val="99"/>
    <w:unhideWhenUsed/>
    <w:rsid w:val="00640B40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CorpodetextoChar">
    <w:name w:val="Corpo de texto Char"/>
    <w:basedOn w:val="Fontepargpadro"/>
    <w:link w:val="Corpodetexto"/>
    <w:uiPriority w:val="99"/>
    <w:rsid w:val="00640B40"/>
  </w:style>
  <w:style w:type="paragraph" w:customStyle="1" w:styleId="s81">
    <w:name w:val="s81"/>
    <w:basedOn w:val="Normal"/>
    <w:rsid w:val="001F0CA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character" w:customStyle="1" w:styleId="s77">
    <w:name w:val="s77"/>
    <w:basedOn w:val="Fontepargpadro"/>
    <w:rsid w:val="001F0CA4"/>
  </w:style>
  <w:style w:type="table" w:customStyle="1" w:styleId="ListaColorida1">
    <w:name w:val="Lista Colorida1"/>
    <w:basedOn w:val="Tabelanormal"/>
    <w:uiPriority w:val="72"/>
    <w:rsid w:val="00B43F5F"/>
    <w:pPr>
      <w:spacing w:after="0" w:line="240" w:lineRule="auto"/>
    </w:pPr>
    <w:rPr>
      <w:rFonts w:eastAsiaTheme="minorEastAsia"/>
      <w:color w:val="000000" w:themeColor="text1"/>
      <w:lang w:eastAsia="pt-B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B05A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linkVisitado">
    <w:name w:val="FollowedHyperlink"/>
    <w:basedOn w:val="Fontepargpadro"/>
    <w:uiPriority w:val="99"/>
    <w:semiHidden/>
    <w:unhideWhenUsed/>
    <w:rsid w:val="00F321D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C203BF"/>
    <w:pPr>
      <w:spacing w:after="0" w:line="240" w:lineRule="auto"/>
    </w:pPr>
    <w:rPr>
      <w:rFonts w:ascii="Calibri" w:hAnsi="Calibri" w:cs="Times New Roman"/>
    </w:rPr>
  </w:style>
  <w:style w:type="table" w:styleId="GradeMdia3-nfase1">
    <w:name w:val="Medium Grid 3 Accent 1"/>
    <w:basedOn w:val="Tabelanormal"/>
    <w:uiPriority w:val="69"/>
    <w:rsid w:val="00941C1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675C"/>
    <w:rPr>
      <w:rFonts w:ascii="Calibri" w:eastAsiaTheme="minorHAnsi" w:hAnsi="Calibr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675C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Encontro FORMAÇÃO DE FORMADORES 2015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01759F-08D9-4F62-B5FD-FD1B95FE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1983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ENCONTRO NACIONAL DE FORMADORES DE MAGISTRADOS</vt:lpstr>
    </vt:vector>
  </TitlesOfParts>
  <Company>ENCONTRO DAS ESCOLAS DE FORMAÇÃO DE MAGISTRADOS</Company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ENCONTRO NACIONAL DE FORMADORES DE MAGISTRADOS</dc:title>
  <dc:subject>Portaria n. 5 de ver ...</dc:subject>
  <dc:creator>EALIZAÇÃO 7 E 8 DE MAIO  BRASÍLIA-DF</dc:creator>
  <cp:keywords/>
  <dc:description/>
  <cp:lastModifiedBy>Maria Deuza Lopes de Oliveira</cp:lastModifiedBy>
  <cp:revision>2</cp:revision>
  <cp:lastPrinted>2015-10-09T18:21:00Z</cp:lastPrinted>
  <dcterms:created xsi:type="dcterms:W3CDTF">2015-12-09T17:43:00Z</dcterms:created>
  <dcterms:modified xsi:type="dcterms:W3CDTF">2015-12-09T17:43:00Z</dcterms:modified>
</cp:coreProperties>
</file>